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5B" w:rsidRPr="00FC7FDC" w:rsidRDefault="00E71BC1" w:rsidP="00DE2E5B">
      <w:pPr>
        <w:spacing w:before="480" w:after="0" w:line="240" w:lineRule="auto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0" allowOverlap="1">
            <wp:simplePos x="0" y="0"/>
            <wp:positionH relativeFrom="page">
              <wp:posOffset>3498215</wp:posOffset>
            </wp:positionH>
            <wp:positionV relativeFrom="paragraph">
              <wp:posOffset>-387350</wp:posOffset>
            </wp:positionV>
            <wp:extent cx="662940" cy="906780"/>
            <wp:effectExtent l="19050" t="0" r="381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5B" w:rsidRDefault="00DE2E5B" w:rsidP="00853556">
      <w:pPr>
        <w:spacing w:before="240" w:after="0"/>
        <w:rPr>
          <w:bCs/>
          <w:i/>
        </w:rPr>
      </w:pPr>
    </w:p>
    <w:p w:rsidR="00DE2E5B" w:rsidRDefault="00DE2E5B" w:rsidP="00266EC0">
      <w:pPr>
        <w:spacing w:after="60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20495C" w:rsidRDefault="0020495C" w:rsidP="0020495C">
      <w:pPr>
        <w:spacing w:after="6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DE2E5B" w:rsidRPr="00DE2E5B" w:rsidRDefault="00DE2E5B" w:rsidP="0020495C">
      <w:pPr>
        <w:pStyle w:val="1"/>
        <w:spacing w:before="360"/>
        <w:rPr>
          <w:spacing w:val="80"/>
          <w:sz w:val="44"/>
          <w:szCs w:val="44"/>
        </w:rPr>
      </w:pPr>
      <w:r w:rsidRPr="006B6CF8">
        <w:rPr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18536F" w:rsidRDefault="00DE2E5B" w:rsidP="005C2DD1">
      <w:pPr>
        <w:spacing w:before="480" w:after="0" w:line="240" w:lineRule="auto"/>
        <w:rPr>
          <w:bCs/>
          <w:i/>
          <w:sz w:val="28"/>
          <w:szCs w:val="28"/>
        </w:rPr>
      </w:pPr>
      <w:r w:rsidRPr="0018536F">
        <w:rPr>
          <w:bCs/>
          <w:i/>
          <w:sz w:val="28"/>
          <w:szCs w:val="28"/>
        </w:rPr>
        <w:t xml:space="preserve"> </w:t>
      </w:r>
    </w:p>
    <w:p w:rsidR="00DE2E5B" w:rsidRPr="00DE2E5B" w:rsidRDefault="00DE2E5B" w:rsidP="002752A1">
      <w:pPr>
        <w:spacing w:after="36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ermStart w:id="803697539" w:edGrp="everyone"/>
      <w:r w:rsidRPr="00A75933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 xml:space="preserve">Администрации городского округа город 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Рыбинск от 04.06.2019 № 1426</w:t>
      </w:r>
    </w:p>
    <w:p w:rsidR="00A152CD" w:rsidRDefault="00A152CD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5933"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Законом Ярославской области от 19.12.2008 № 65-з «Социальный кодекс Ярославской области», в целях приведения в соответствие с приказом  Департамента образования ЯО от 25.03.2014 № 10-нп «Об утверждении Порядка назначения и выплаты компенсации части родительской платы за присмотр и уход за детьми и признании утратившими силу приказов департамента образования Ярославской</w:t>
      </w:r>
      <w:proofErr w:type="gramEnd"/>
      <w:r w:rsidRPr="00A75933">
        <w:rPr>
          <w:rFonts w:ascii="Times New Roman" w:hAnsi="Times New Roman"/>
          <w:sz w:val="28"/>
          <w:szCs w:val="28"/>
        </w:rPr>
        <w:t xml:space="preserve"> области от 08.11.2010 № 873/01-03, от 16.01.2012 № 13/01-03», руководствуясь Уставом городского округа город Рыбинск Ярославской области,</w:t>
      </w:r>
    </w:p>
    <w:p w:rsidR="00A75933" w:rsidRPr="00A75933" w:rsidRDefault="00A75933" w:rsidP="00A7593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>ПОСТАНОВЛЯЮ:</w:t>
      </w:r>
    </w:p>
    <w:p w:rsidR="00A75933" w:rsidRPr="00A75933" w:rsidRDefault="00A75933" w:rsidP="00A75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>Внести в приложение к постановлению Администрации городского округа город Рыбинск от 04.06.2019 № 1426 «</w:t>
      </w:r>
      <w:r w:rsidRPr="00A759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A75933">
        <w:rPr>
          <w:rFonts w:ascii="Times New Roman" w:hAnsi="Times New Roman"/>
          <w:iCs/>
          <w:sz w:val="28"/>
          <w:szCs w:val="28"/>
        </w:rPr>
        <w:t xml:space="preserve">» следующие изменения: 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>1.1. подпункт 2.7.6 пункта 2.7 изложить в следующей редакции: «Документ, подтверждающий регистрацию в системе индивидуального (персонифицированного) учёта заявителя и ребёнка, зачисленного в образовательную организацию</w:t>
      </w:r>
      <w:proofErr w:type="gramStart"/>
      <w:r w:rsidRPr="00A75933">
        <w:rPr>
          <w:rFonts w:ascii="Times New Roman" w:hAnsi="Times New Roman"/>
          <w:iCs/>
          <w:sz w:val="28"/>
          <w:szCs w:val="28"/>
        </w:rPr>
        <w:t>.»;</w:t>
      </w:r>
      <w:proofErr w:type="gramEnd"/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>1.2. абзац третий подпункта 2.7.9 пункта 2.7 изложить в следующей редакции:         «- сведения (справка) о полученных физическими лицами доходах и удержанных суммах налога</w:t>
      </w:r>
      <w:proofErr w:type="gramStart"/>
      <w:r w:rsidRPr="00A75933">
        <w:rPr>
          <w:rFonts w:ascii="Times New Roman" w:hAnsi="Times New Roman"/>
          <w:iCs/>
          <w:sz w:val="28"/>
          <w:szCs w:val="28"/>
        </w:rPr>
        <w:t>;»</w:t>
      </w:r>
      <w:proofErr w:type="gramEnd"/>
      <w:r w:rsidRPr="00A75933">
        <w:rPr>
          <w:rFonts w:ascii="Times New Roman" w:hAnsi="Times New Roman"/>
          <w:iCs/>
          <w:sz w:val="28"/>
          <w:szCs w:val="28"/>
        </w:rPr>
        <w:t>;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5933">
        <w:rPr>
          <w:rFonts w:ascii="Times New Roman" w:hAnsi="Times New Roman"/>
          <w:iCs/>
          <w:sz w:val="28"/>
          <w:szCs w:val="28"/>
        </w:rPr>
        <w:t xml:space="preserve">1.3.  абзац девятый подпункта 2.7.9 пункта  2.7.  изложить </w:t>
      </w:r>
      <w:r w:rsidRPr="00A75933">
        <w:rPr>
          <w:rFonts w:ascii="Times New Roman" w:hAnsi="Times New Roman"/>
          <w:sz w:val="28"/>
          <w:szCs w:val="28"/>
        </w:rPr>
        <w:t xml:space="preserve">в следующей  редакции: «- документ (копия документа (с отметкой налогового органа (налоговая декларация, патент на право применения патентной системы налогообложения и др.), предусмотренный законодательством о налогах и сборах Российской </w:t>
      </w:r>
      <w:r w:rsidRPr="00A75933">
        <w:rPr>
          <w:rFonts w:ascii="Times New Roman" w:hAnsi="Times New Roman"/>
          <w:sz w:val="28"/>
          <w:szCs w:val="28"/>
        </w:rPr>
        <w:lastRenderedPageBreak/>
        <w:t>Федерации и содержащий информацию о полученном, вменённом либо потенциально возможном к получению доходе с учётом произведённых расходов/вычетов за последний налоговый период.</w:t>
      </w:r>
      <w:proofErr w:type="gramEnd"/>
      <w:r w:rsidRPr="00A75933">
        <w:rPr>
          <w:rFonts w:ascii="Times New Roman" w:hAnsi="Times New Roman"/>
          <w:sz w:val="28"/>
          <w:szCs w:val="28"/>
        </w:rPr>
        <w:t xml:space="preserve"> В зависимости от выбранной заявителем – индивидуальным предпринимателем системы налогообложения. Также индивидуальными предпринимателями могут быть представлены учётные документы с отражением своих доходов и расходов, в том числе Книга учёта доходов и расходов</w:t>
      </w:r>
      <w:proofErr w:type="gramStart"/>
      <w:r w:rsidRPr="00A75933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5933">
        <w:rPr>
          <w:rFonts w:ascii="Times New Roman" w:hAnsi="Times New Roman"/>
          <w:sz w:val="28"/>
          <w:szCs w:val="28"/>
        </w:rPr>
        <w:t xml:space="preserve">1.4. </w:t>
      </w:r>
      <w:r w:rsidRPr="00A75933">
        <w:rPr>
          <w:rFonts w:ascii="Times New Roman" w:hAnsi="Times New Roman"/>
          <w:iCs/>
          <w:sz w:val="28"/>
          <w:szCs w:val="28"/>
        </w:rPr>
        <w:t>абзац третий подпункта 2.7.10 пункта 2.7 изложить в следующей редакции:</w:t>
      </w:r>
      <w:r w:rsidRPr="00A75933">
        <w:rPr>
          <w:rFonts w:ascii="Times New Roman" w:hAnsi="Times New Roman"/>
          <w:sz w:val="28"/>
          <w:szCs w:val="28"/>
        </w:rPr>
        <w:t xml:space="preserve"> «для семей, имеющих статус малоимущих, - справка органа социальной защиты населения по месту постоянного или преимущественного проживания  заявителя о признании семьи малоимущей или справка, подтверждающая получение заявителем ежемесячного пособия на ребенка или единовременной выплаты к началу учебного года (при этом документы, указанные в пункте 2.7.9  настоящего регламента не предоставляются);»;</w:t>
      </w:r>
      <w:proofErr w:type="gramEnd"/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1.5. абзацы девятый, десятый, одиннадцатый и двенадцатый подпункта 2.7.10</w:t>
      </w:r>
      <w:r w:rsidRPr="00A75933">
        <w:rPr>
          <w:rFonts w:ascii="Times New Roman" w:hAnsi="Times New Roman"/>
          <w:iCs/>
          <w:sz w:val="28"/>
          <w:szCs w:val="28"/>
        </w:rPr>
        <w:t xml:space="preserve">. изложить </w:t>
      </w:r>
      <w:r w:rsidRPr="00A75933">
        <w:rPr>
          <w:rFonts w:ascii="Times New Roman" w:hAnsi="Times New Roman"/>
          <w:sz w:val="28"/>
          <w:szCs w:val="28"/>
        </w:rPr>
        <w:t>в следующей редакции: «3) – на детей военнослужащих – один из документов: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4) справка из военного комиссариата о призыве отца ребёнка на военную службу в качестве сержанта, старшины, солдата или матроса;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5) справка из военной профессиональной организации или военной образовательной организации высшего образования об обучении в ней отца ребёнка до заключения контракта о прохождении военной службы;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6) справка из воинской части о прохождении отцом ребенка военной службы по призыву</w:t>
      </w:r>
      <w:proofErr w:type="gramStart"/>
      <w:r w:rsidRPr="00A75933">
        <w:rPr>
          <w:rFonts w:ascii="Times New Roman" w:hAnsi="Times New Roman"/>
          <w:sz w:val="28"/>
          <w:szCs w:val="28"/>
        </w:rPr>
        <w:t>;»</w:t>
      </w:r>
      <w:proofErr w:type="gramEnd"/>
      <w:r w:rsidRPr="00A75933">
        <w:rPr>
          <w:rFonts w:ascii="Times New Roman" w:hAnsi="Times New Roman"/>
          <w:sz w:val="28"/>
          <w:szCs w:val="28"/>
        </w:rPr>
        <w:t>;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1.6. подпункт 2.7.10 пункта 2.7. дополнить абзацем восемнадцатым следующего содержания: «- для детей, родители (законные представители) которых независимо от возраста и трудоспособности получают страховую пенсию по случаю потери кормильца, справка из органов Пенсионного фонда Российской Федерации о получении страховой пенсии по случаю потери кормильца</w:t>
      </w:r>
      <w:proofErr w:type="gramStart"/>
      <w:r w:rsidRPr="00A75933">
        <w:rPr>
          <w:rFonts w:ascii="Times New Roman" w:hAnsi="Times New Roman"/>
          <w:sz w:val="28"/>
          <w:szCs w:val="28"/>
        </w:rPr>
        <w:t>.»;</w:t>
      </w:r>
      <w:proofErr w:type="gramEnd"/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1.7. абзац шестнадцатый подпункта 2.7.10</w:t>
      </w:r>
      <w:r w:rsidRPr="00A75933">
        <w:rPr>
          <w:rFonts w:ascii="Times New Roman" w:hAnsi="Times New Roman"/>
          <w:iCs/>
          <w:sz w:val="28"/>
          <w:szCs w:val="28"/>
        </w:rPr>
        <w:t xml:space="preserve">. изложить </w:t>
      </w:r>
      <w:r w:rsidRPr="00A75933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«- для семей, члены которых находятся под стражей, в местах лишения свободы или на принудительном лечении, - сведения из учреждения уголовно-исполнительной системы, или постановление следственных органов, или решение суда</w:t>
      </w:r>
      <w:proofErr w:type="gramStart"/>
      <w:r w:rsidRPr="00A75933">
        <w:rPr>
          <w:rFonts w:ascii="Times New Roman" w:hAnsi="Times New Roman"/>
          <w:sz w:val="28"/>
          <w:szCs w:val="28"/>
        </w:rPr>
        <w:t>;»</w:t>
      </w:r>
      <w:proofErr w:type="gramEnd"/>
      <w:r w:rsidRPr="00A75933">
        <w:rPr>
          <w:rFonts w:ascii="Times New Roman" w:hAnsi="Times New Roman"/>
          <w:sz w:val="28"/>
          <w:szCs w:val="28"/>
        </w:rPr>
        <w:t>;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1.8.  пункт 2.7. дополнить подпунктом 2.7.11. следующего содержания: «2.7.11. Размер среднедушевого дохода семьи, приходящийся на каждого члена семьи заявителя в месяц (</w:t>
      </w:r>
      <w:proofErr w:type="spellStart"/>
      <w:proofErr w:type="gramStart"/>
      <w:r w:rsidRPr="00A75933">
        <w:rPr>
          <w:rFonts w:ascii="Times New Roman" w:hAnsi="Times New Roman"/>
          <w:sz w:val="28"/>
          <w:szCs w:val="28"/>
        </w:rPr>
        <w:t>D</w:t>
      </w:r>
      <w:proofErr w:type="gramEnd"/>
      <w:r w:rsidRPr="00A75933">
        <w:rPr>
          <w:rFonts w:ascii="Times New Roman" w:hAnsi="Times New Roman"/>
          <w:sz w:val="28"/>
          <w:szCs w:val="28"/>
        </w:rPr>
        <w:t>ср</w:t>
      </w:r>
      <w:proofErr w:type="spellEnd"/>
      <w:r w:rsidRPr="00A75933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5933">
        <w:rPr>
          <w:rFonts w:ascii="Times New Roman" w:hAnsi="Times New Roman"/>
          <w:sz w:val="28"/>
          <w:szCs w:val="28"/>
        </w:rPr>
        <w:t>D</w:t>
      </w:r>
      <w:proofErr w:type="gramEnd"/>
      <w:r w:rsidRPr="00A75933">
        <w:rPr>
          <w:rFonts w:ascii="Times New Roman" w:hAnsi="Times New Roman"/>
          <w:sz w:val="28"/>
          <w:szCs w:val="28"/>
        </w:rPr>
        <w:t>ср</w:t>
      </w:r>
      <w:proofErr w:type="spellEnd"/>
      <w:r w:rsidRPr="00A75933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A75933">
        <w:rPr>
          <w:rFonts w:ascii="Times New Roman" w:hAnsi="Times New Roman"/>
          <w:sz w:val="28"/>
          <w:szCs w:val="28"/>
        </w:rPr>
        <w:t>Dсов</w:t>
      </w:r>
      <w:proofErr w:type="spellEnd"/>
      <w:r w:rsidRPr="00A75933">
        <w:rPr>
          <w:rFonts w:ascii="Times New Roman" w:hAnsi="Times New Roman"/>
          <w:sz w:val="28"/>
          <w:szCs w:val="28"/>
        </w:rPr>
        <w:t xml:space="preserve"> / S) / 3,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где: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75933">
        <w:rPr>
          <w:rFonts w:ascii="Times New Roman" w:hAnsi="Times New Roman"/>
          <w:sz w:val="28"/>
          <w:szCs w:val="28"/>
        </w:rPr>
        <w:t>D</w:t>
      </w:r>
      <w:proofErr w:type="gramEnd"/>
      <w:r w:rsidRPr="00A75933">
        <w:rPr>
          <w:rFonts w:ascii="Times New Roman" w:hAnsi="Times New Roman"/>
          <w:sz w:val="28"/>
          <w:szCs w:val="28"/>
        </w:rPr>
        <w:t>сов</w:t>
      </w:r>
      <w:proofErr w:type="spellEnd"/>
      <w:r w:rsidRPr="00A75933">
        <w:rPr>
          <w:rFonts w:ascii="Times New Roman" w:hAnsi="Times New Roman"/>
          <w:sz w:val="28"/>
          <w:szCs w:val="28"/>
        </w:rPr>
        <w:t xml:space="preserve"> - совокупный доход семьи заявителя за 3 календарных месяца, предшествующих месяцу подачи заявления;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S - количество членов семьи заявителя;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3 - количество календарных месяцев, предшествующих месяцу подачи заявления.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75933">
        <w:rPr>
          <w:rFonts w:ascii="Times New Roman" w:hAnsi="Times New Roman"/>
          <w:sz w:val="28"/>
          <w:szCs w:val="28"/>
        </w:rPr>
        <w:t xml:space="preserve">При исчислении размера дохода члена семьи, занимающегося предпринимательской деятельностью, расчет производится на основании суммы доходов, отраженных в налоговой декларации по итогам отчётного (налогового) </w:t>
      </w:r>
      <w:r w:rsidRPr="00A75933">
        <w:rPr>
          <w:rFonts w:ascii="Times New Roman" w:hAnsi="Times New Roman"/>
          <w:sz w:val="28"/>
          <w:szCs w:val="28"/>
        </w:rPr>
        <w:lastRenderedPageBreak/>
        <w:t>периода, которая делится на количество месяцев, за которые представлена декларация, и учитывается в доходе члена семьи за те месяцы, которые приходятся на расчётный период, то есть ха 3 календарных месяца, предшествующих месяцу подачи заявления.</w:t>
      </w:r>
      <w:proofErr w:type="gramEnd"/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 xml:space="preserve"> В случае представления членом семьи, занимающимся предпринимательской деятельностью, документов с нулевыми доходами в составе совокупного дохода включается условный доход, который составляет 100 процентов величины прожиточного минимуму для трудоспособного населения, действующего в Ярославской области на дату подачи заявления, в расчёте на каждый месяц с нулевым доходом.</w:t>
      </w:r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5933">
        <w:rPr>
          <w:rFonts w:ascii="Times New Roman" w:hAnsi="Times New Roman"/>
          <w:sz w:val="28"/>
          <w:szCs w:val="28"/>
        </w:rPr>
        <w:t>При расчёте среднедушевого дохода члена семьи в случае непредставления заявителем сведений о получаемых взысканы в его пользу алиментов в совокупном доходе учитываются (вменяются) условные алименты в размере прожиточного минимума для детей, установленного в Ярославской области, второй квартал года, предшествующего году обращения за назначением компенсации.</w:t>
      </w:r>
      <w:proofErr w:type="gramEnd"/>
    </w:p>
    <w:p w:rsidR="00A75933" w:rsidRPr="00A75933" w:rsidRDefault="00A75933" w:rsidP="00A7593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В случае представления соглашения о передаче в пользу родителя (законного представителя), подавшего заявление на получение компенсации, недвижимого имущества взамен уплаты алиментов дополнительно предоставляется выписка из Единого государственного реестра недвижимости о праве собственности на переданное недвижимое имущество с указанием кадастровой стоимости переданного недвижимого имущества. В таком случае для определения размера среднедушевого дохода семьи сумма полученных за расчетный период алиментов определяется следующим образом: кадастровая стоимость переданного недвижимого имущества делится на количество  месяцев, определённых за период с месяца передачи по соглашению недвижимого имущества по достижению ребёнком (детьми) совершеннолетия, и умножается на 3 (количество месяцев расчетного периода)</w:t>
      </w:r>
      <w:proofErr w:type="gramStart"/>
      <w:r w:rsidRPr="00A75933">
        <w:rPr>
          <w:rFonts w:ascii="Times New Roman" w:hAnsi="Times New Roman"/>
          <w:sz w:val="28"/>
          <w:szCs w:val="28"/>
        </w:rPr>
        <w:t>.»</w:t>
      </w:r>
      <w:proofErr w:type="gramEnd"/>
      <w:r w:rsidRPr="00A75933">
        <w:rPr>
          <w:rFonts w:ascii="Times New Roman" w:hAnsi="Times New Roman"/>
          <w:sz w:val="28"/>
          <w:szCs w:val="28"/>
        </w:rPr>
        <w:t>.</w:t>
      </w:r>
    </w:p>
    <w:p w:rsidR="00A75933" w:rsidRPr="00A75933" w:rsidRDefault="00A75933" w:rsidP="00A7593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 xml:space="preserve">2. Опубликовать настоящее постановление в </w:t>
      </w:r>
      <w:proofErr w:type="gramStart"/>
      <w:r w:rsidRPr="00A75933">
        <w:rPr>
          <w:rFonts w:ascii="Times New Roman" w:hAnsi="Times New Roman"/>
          <w:iCs/>
          <w:sz w:val="28"/>
          <w:szCs w:val="28"/>
        </w:rPr>
        <w:t>средствах</w:t>
      </w:r>
      <w:proofErr w:type="gramEnd"/>
      <w:r w:rsidRPr="00A75933">
        <w:rPr>
          <w:rFonts w:ascii="Times New Roman" w:hAnsi="Times New Roman"/>
          <w:iCs/>
          <w:sz w:val="28"/>
          <w:szCs w:val="28"/>
        </w:rPr>
        <w:t xml:space="preserve"> массовой информации и разместить на официальном сайте Администрации городского округа город Рыбинск.</w:t>
      </w:r>
    </w:p>
    <w:p w:rsidR="00A75933" w:rsidRPr="00A75933" w:rsidRDefault="00A75933" w:rsidP="00A7593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 w:rsidRPr="00A75933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A75933"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A75933" w:rsidRPr="00A75933" w:rsidRDefault="00A75933" w:rsidP="00A7593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A75933" w:rsidRDefault="00A75933" w:rsidP="00A7593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>Глава городского округа</w:t>
      </w:r>
    </w:p>
    <w:p w:rsidR="00A75933" w:rsidRPr="00A75933" w:rsidRDefault="00A75933" w:rsidP="00A75933">
      <w:pPr>
        <w:spacing w:after="0" w:line="20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>город Рыбинск                                                                                          Д.В. Добряков</w:t>
      </w:r>
    </w:p>
    <w:p w:rsidR="00A75933" w:rsidRPr="00A75933" w:rsidRDefault="00A75933" w:rsidP="00A75933">
      <w:pPr>
        <w:spacing w:after="0" w:line="200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 xml:space="preserve"> </w:t>
      </w: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lastRenderedPageBreak/>
        <w:t xml:space="preserve">СОГЛАСОВАНО </w:t>
      </w: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2700"/>
      </w:tblGrid>
      <w:tr w:rsidR="00A75933" w:rsidRPr="00A75933" w:rsidTr="008321F6">
        <w:tc>
          <w:tcPr>
            <w:tcW w:w="7668" w:type="dxa"/>
            <w:shd w:val="clear" w:color="auto" w:fill="auto"/>
          </w:tcPr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                                                                      </w:t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</w:t>
            </w: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A75933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 xml:space="preserve">Консультант-юрист   </w:t>
            </w:r>
          </w:p>
          <w:p w:rsidR="00A75933" w:rsidRPr="00A75933" w:rsidRDefault="00A75933" w:rsidP="00A75933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>Департамента образования</w:t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</w:t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>Н.М. Шульдина</w:t>
            </w: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</w:r>
            <w:r w:rsidRPr="00A75933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 xml:space="preserve">Р.А. </w:t>
            </w:r>
            <w:proofErr w:type="spellStart"/>
            <w:r w:rsidRPr="00A75933">
              <w:rPr>
                <w:rFonts w:ascii="Times New Roman" w:hAnsi="Times New Roman"/>
                <w:sz w:val="28"/>
                <w:szCs w:val="28"/>
              </w:rPr>
              <w:t>Брядовая</w:t>
            </w:r>
            <w:proofErr w:type="spellEnd"/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A75933"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75933" w:rsidRPr="00A75933" w:rsidRDefault="00A75933" w:rsidP="00A75933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33" w:rsidRPr="00A75933" w:rsidRDefault="00A75933" w:rsidP="00A75933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33">
              <w:rPr>
                <w:rFonts w:ascii="Times New Roman" w:hAnsi="Times New Roman"/>
                <w:sz w:val="28"/>
                <w:szCs w:val="28"/>
              </w:rPr>
              <w:t>М.А. Белова</w:t>
            </w:r>
          </w:p>
          <w:p w:rsidR="00A75933" w:rsidRPr="00A75933" w:rsidRDefault="00A75933" w:rsidP="00A7593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5933" w:rsidRPr="00A75933" w:rsidRDefault="00A75933" w:rsidP="00A75933">
      <w:pPr>
        <w:tabs>
          <w:tab w:val="left" w:pos="4860"/>
        </w:tabs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Исполнитель</w:t>
      </w: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начальник отдела дошкольного образования</w:t>
      </w: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Ж.Л. Монахова, тел. 22-23-30</w:t>
      </w: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РАССЫЛКА</w:t>
      </w:r>
    </w:p>
    <w:p w:rsidR="00A75933" w:rsidRPr="00A75933" w:rsidRDefault="00A75933" w:rsidP="00A75933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 xml:space="preserve">Департамент  образования – 3 экз. </w:t>
      </w:r>
    </w:p>
    <w:p w:rsidR="00A75933" w:rsidRPr="00A75933" w:rsidRDefault="00A75933" w:rsidP="00A75933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Пресс-служба</w:t>
      </w:r>
    </w:p>
    <w:p w:rsidR="00A75933" w:rsidRPr="00A75933" w:rsidRDefault="00A75933" w:rsidP="00A75933">
      <w:pPr>
        <w:tabs>
          <w:tab w:val="left" w:pos="1701"/>
        </w:tabs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>Регистр</w:t>
      </w:r>
    </w:p>
    <w:permEnd w:id="803697539"/>
    <w:p w:rsidR="00A75933" w:rsidRPr="00A152CD" w:rsidRDefault="00A75933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A75933" w:rsidRPr="00A152CD" w:rsidSect="008163C2">
      <w:headerReference w:type="default" r:id="rId10"/>
      <w:headerReference w:type="first" r:id="rId11"/>
      <w:pgSz w:w="11906" w:h="16838" w:code="9"/>
      <w:pgMar w:top="538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E9" w:rsidRDefault="00C47EE9" w:rsidP="00780E57">
      <w:r>
        <w:separator/>
      </w:r>
    </w:p>
  </w:endnote>
  <w:endnote w:type="continuationSeparator" w:id="0">
    <w:p w:rsidR="00C47EE9" w:rsidRDefault="00C47EE9" w:rsidP="007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E9" w:rsidRDefault="00C47EE9" w:rsidP="00780E57">
      <w:r>
        <w:separator/>
      </w:r>
    </w:p>
  </w:footnote>
  <w:footnote w:type="continuationSeparator" w:id="0">
    <w:p w:rsidR="00C47EE9" w:rsidRDefault="00C47EE9" w:rsidP="007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6" w:rsidRDefault="008D37CF" w:rsidP="008163C2">
    <w:pPr>
      <w:pStyle w:val="a6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933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E67"/>
    <w:multiLevelType w:val="hybridMultilevel"/>
    <w:tmpl w:val="D396AC5C"/>
    <w:lvl w:ilvl="0" w:tplc="D74C2BB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50000" w:hash="ZBOLlEZjlmcJMB3c3EPPecCXWwQ=" w:salt="7wOkBHpBAwLnXf0sDMrbwQ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5B"/>
    <w:rsid w:val="0017541A"/>
    <w:rsid w:val="0018536F"/>
    <w:rsid w:val="001A0798"/>
    <w:rsid w:val="001F6608"/>
    <w:rsid w:val="0020495C"/>
    <w:rsid w:val="00266EC0"/>
    <w:rsid w:val="002752A1"/>
    <w:rsid w:val="003D141E"/>
    <w:rsid w:val="00421369"/>
    <w:rsid w:val="004465F3"/>
    <w:rsid w:val="00491F9F"/>
    <w:rsid w:val="004A2D33"/>
    <w:rsid w:val="0055733A"/>
    <w:rsid w:val="005C2DD1"/>
    <w:rsid w:val="006A0FA4"/>
    <w:rsid w:val="006B6CF8"/>
    <w:rsid w:val="007412B9"/>
    <w:rsid w:val="00780E57"/>
    <w:rsid w:val="007C6D1C"/>
    <w:rsid w:val="007D63AF"/>
    <w:rsid w:val="007E440F"/>
    <w:rsid w:val="007F3898"/>
    <w:rsid w:val="008163C2"/>
    <w:rsid w:val="00821A59"/>
    <w:rsid w:val="00853556"/>
    <w:rsid w:val="008A3C23"/>
    <w:rsid w:val="008C0666"/>
    <w:rsid w:val="008D37CF"/>
    <w:rsid w:val="009D11A2"/>
    <w:rsid w:val="00A0456F"/>
    <w:rsid w:val="00A152CD"/>
    <w:rsid w:val="00A21018"/>
    <w:rsid w:val="00A4264E"/>
    <w:rsid w:val="00A75933"/>
    <w:rsid w:val="00AA0963"/>
    <w:rsid w:val="00AE79B3"/>
    <w:rsid w:val="00B01D87"/>
    <w:rsid w:val="00B4706C"/>
    <w:rsid w:val="00B47CED"/>
    <w:rsid w:val="00BA7700"/>
    <w:rsid w:val="00BE1134"/>
    <w:rsid w:val="00C47EE9"/>
    <w:rsid w:val="00CB013F"/>
    <w:rsid w:val="00CE2334"/>
    <w:rsid w:val="00DE2E5B"/>
    <w:rsid w:val="00DF7E89"/>
    <w:rsid w:val="00E04B91"/>
    <w:rsid w:val="00E71BC1"/>
    <w:rsid w:val="00E81709"/>
    <w:rsid w:val="00EC256F"/>
    <w:rsid w:val="00EE22CE"/>
    <w:rsid w:val="00FB41F5"/>
    <w:rsid w:val="00FC3B6A"/>
    <w:rsid w:val="00FC7FDC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DD5A-82BE-409E-8E83-4DA66A6B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1106</Words>
  <Characters>6306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User</cp:lastModifiedBy>
  <cp:revision>3</cp:revision>
  <cp:lastPrinted>2020-01-10T10:26:00Z</cp:lastPrinted>
  <dcterms:created xsi:type="dcterms:W3CDTF">2020-01-23T05:00:00Z</dcterms:created>
  <dcterms:modified xsi:type="dcterms:W3CDTF">2020-01-23T05:10:00Z</dcterms:modified>
</cp:coreProperties>
</file>