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8F" w:rsidRDefault="00E8270E" w:rsidP="00D3718F">
      <w:pPr>
        <w:widowControl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F098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718F" w:rsidRDefault="00D3718F" w:rsidP="0086006C">
      <w:pPr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62"/>
      <w:bookmarkEnd w:id="1"/>
      <w:r>
        <w:rPr>
          <w:rFonts w:ascii="Times New Roman" w:hAnsi="Times New Roman"/>
          <w:sz w:val="28"/>
          <w:szCs w:val="28"/>
        </w:rPr>
        <w:t>Перечень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налоговых расходов городского округа город Рыбинск</w:t>
      </w:r>
    </w:p>
    <w:p w:rsidR="00D3718F" w:rsidRDefault="00D3718F" w:rsidP="00860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="00755702">
        <w:rPr>
          <w:rFonts w:ascii="Times New Roman" w:hAnsi="Times New Roman"/>
          <w:sz w:val="28"/>
          <w:szCs w:val="28"/>
        </w:rPr>
        <w:t xml:space="preserve"> 2020 г</w:t>
      </w:r>
      <w:r>
        <w:rPr>
          <w:rFonts w:ascii="Times New Roman" w:hAnsi="Times New Roman"/>
          <w:sz w:val="28"/>
          <w:szCs w:val="28"/>
        </w:rPr>
        <w:t>од</w:t>
      </w:r>
    </w:p>
    <w:p w:rsidR="00D3718F" w:rsidRDefault="00D3718F" w:rsidP="00D3718F"/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4536"/>
        <w:gridCol w:w="1417"/>
        <w:gridCol w:w="2410"/>
        <w:gridCol w:w="1843"/>
      </w:tblGrid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Реквизиты НПА, </w:t>
            </w:r>
            <w:proofErr w:type="gramStart"/>
            <w:r w:rsidRPr="00755702">
              <w:rPr>
                <w:rFonts w:ascii="Times New Roman" w:hAnsi="Times New Roman"/>
                <w:sz w:val="24"/>
                <w:szCs w:val="24"/>
              </w:rPr>
              <w:t>устанавливающего</w:t>
            </w:r>
            <w:proofErr w:type="gramEnd"/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31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Налоговый расход (налоговая льгота, пониженные ставки, освобождения, иные преференции по налогам)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 w:rsidP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муниципальной программы) и (или) цель социально-экономической политики городского округа город Рыбинск, на достижение которой оказывает влияние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7" w:rsidRPr="00755702" w:rsidRDefault="002A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4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Пункт 3 р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я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Муниципального Совета городского округа город Рыбинск от 27.10.2010 № 51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29B" w:rsidRPr="00755702">
              <w:rPr>
                <w:rFonts w:ascii="Times New Roman" w:hAnsi="Times New Roman"/>
                <w:sz w:val="24"/>
                <w:szCs w:val="24"/>
              </w:rPr>
              <w:t xml:space="preserve"> «О земельном налоге на территории городского округа город Рыбинск»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Налоговые льготы в размере 100 процентов следующим категориям налогоплательщиков: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1) Героям Советского Союза, Героям Российской Федерации, полным кавалерам ордена Славы;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2"/>
            <w:bookmarkEnd w:id="2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2) инвалидам I и II групп инвалидности;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3) инвалидам с детства, детям-инвалидам;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5"/>
            <w:bookmarkEnd w:id="3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ветеранам и инвалидам Великой Отечественной войны, а также ветеранам и инвалидам боевых действий;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5) физическим лицам, имеющим право на получение социальной поддержки в соответствии с </w:t>
            </w:r>
            <w:hyperlink r:id="rId7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7557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8" w:tooltip="Закон РФ от 18.06.1992 N 3061-1 &quot;О внесении изменений и дополнений в Закон РСФСР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7557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18 июня 1992 года N 3061-1), в соответствии с Федеральным </w:t>
            </w:r>
            <w:hyperlink r:id="rId9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      <w:r w:rsidRPr="007557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1998 года N 175-ФЗ "О социальной защите граждан Российской Федерации, подвергшихся воздействию радиации</w:t>
            </w:r>
            <w:proofErr w:type="gram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</w:t>
            </w:r>
            <w:hyperlink r:id="rId10" w:tooltip="Федеральный закон от 10.01.2002 N 2-ФЗ (ред. от 02.12.2019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1.2020){КонсультантПлюс}" w:history="1">
              <w:r w:rsidRPr="007557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55702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6)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8D0468" w:rsidRPr="00755702" w:rsidRDefault="008D0468" w:rsidP="008D04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8"/>
            <w:bookmarkEnd w:id="4"/>
            <w:r w:rsidRPr="0075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8D0468" w:rsidRPr="00755702" w:rsidRDefault="008D0468" w:rsidP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8D0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F95CC1" w:rsidP="00F9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(в соответствии со Стратегией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городского округа город Рыбинск на 2018-2030 годы).</w:t>
            </w:r>
            <w:r w:rsidR="002D59BC"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2D59BC" w:rsidP="00327A2D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 и инвестиций Администрации городского округа город Рыбинск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 w:rsidP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27.10.2010 № 51 </w:t>
            </w:r>
            <w:r w:rsidR="005C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«О земельном налоге на территории городского округа город Рыбинск»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57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B9" w:rsidRPr="00AF0CB9" w:rsidRDefault="00AF0CB9" w:rsidP="00AF0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садоводческим некоммерческим объединениям граждан, гаражным, гаражно-строительным, жилищным, жилищно-строительным кооперативам, имеющим в своем составе лиц, перечисленных в </w:t>
            </w:r>
            <w:hyperlink w:anchor="Par40" w:tooltip="3. Установить на территории городского округа город Рыбинск налоговые льготы по земельному налогу в размере 100 процентов следующим категориям налогоплательщиков:" w:history="1">
              <w:r w:rsidRPr="00AF0CB9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 w:rsidRPr="00AF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 w:cs="Times New Roman"/>
                <w:sz w:val="24"/>
                <w:szCs w:val="24"/>
              </w:rPr>
              <w:t>решения Муниципального Совета городского округа город Рыбинск от 27.10.2010 № 51 «О земельном налоге на территории городского округа город Рыбинск»</w:t>
            </w:r>
            <w:r w:rsidRPr="00AF0CB9">
              <w:rPr>
                <w:rFonts w:ascii="Times New Roman" w:hAnsi="Times New Roman" w:cs="Times New Roman"/>
                <w:sz w:val="24"/>
                <w:szCs w:val="24"/>
              </w:rPr>
              <w:t>, на сумму льгот, приходящуюся указанным членам данной организации и соответствующую их доле в праве на земельный участок.</w:t>
            </w:r>
            <w:proofErr w:type="gramEnd"/>
          </w:p>
          <w:p w:rsidR="00023637" w:rsidRPr="00755702" w:rsidRDefault="0002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024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 Администрации городского округа город Рыбинск</w:t>
            </w:r>
          </w:p>
        </w:tc>
      </w:tr>
      <w:tr w:rsidR="00023637" w:rsidTr="00C624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5C3A92" w:rsidP="005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решения Муниципального Совета городского округа город Рыбинск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>«О налоге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имущество физических лиц</w:t>
            </w:r>
            <w:r w:rsidRPr="007557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городского округа город Рыбинск»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 w:rsidP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4E3CF3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льготы следующим категориям граждан</w:t>
            </w:r>
            <w:r w:rsidRPr="00C22C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>- дети-сироты и дети, оставшиеся без попечения родителей в возрасте до 18 лет;</w:t>
            </w:r>
          </w:p>
          <w:p w:rsidR="00C22CE6" w:rsidRPr="00C22CE6" w:rsidRDefault="00C22CE6" w:rsidP="00C22CE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E6">
              <w:rPr>
                <w:rFonts w:ascii="Times New Roman" w:hAnsi="Times New Roman" w:cs="Times New Roman"/>
                <w:sz w:val="24"/>
                <w:szCs w:val="24"/>
              </w:rPr>
              <w:t xml:space="preserve">- лица из числа детей-сирот и детей, оставшихся без попечения родителей, в возрасте от 18 до 23 лет на весь период обучения в образовательном учреждении </w:t>
            </w:r>
            <w:r w:rsidRPr="00C2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начального, среднего и высшего профессионального образования, на период службы в рядах Вооруженных Сил Российской Федерации.</w:t>
            </w:r>
          </w:p>
          <w:p w:rsidR="00C22CE6" w:rsidRPr="00C22CE6" w:rsidRDefault="00C22CE6" w:rsidP="00C2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C4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и адресная социальная защита населения, борьба с бедностью, социализация людей с ограниченными возможностями, обеспечение равных возможностей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 соответствии со Стратегией социально-экономического развития городского округа город Рыбинск на 2018-2030 годы).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7" w:rsidRPr="00755702" w:rsidRDefault="0065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 и инвестиций Администрации городского округа город Рыбинск</w:t>
            </w:r>
          </w:p>
        </w:tc>
      </w:tr>
    </w:tbl>
    <w:p w:rsidR="00D3718F" w:rsidRDefault="00D3718F" w:rsidP="00D3718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sectPr w:rsidR="00D3718F" w:rsidSect="00F23ECD">
      <w:headerReference w:type="default" r:id="rId11"/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06" w:rsidRDefault="004C0A06" w:rsidP="009A3784">
      <w:pPr>
        <w:spacing w:after="0" w:line="240" w:lineRule="auto"/>
      </w:pPr>
      <w:r>
        <w:separator/>
      </w:r>
    </w:p>
  </w:endnote>
  <w:endnote w:type="continuationSeparator" w:id="0">
    <w:p w:rsidR="004C0A06" w:rsidRDefault="004C0A06" w:rsidP="009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06" w:rsidRDefault="004C0A06" w:rsidP="009A3784">
      <w:pPr>
        <w:spacing w:after="0" w:line="240" w:lineRule="auto"/>
      </w:pPr>
      <w:r>
        <w:separator/>
      </w:r>
    </w:p>
  </w:footnote>
  <w:footnote w:type="continuationSeparator" w:id="0">
    <w:p w:rsidR="004C0A06" w:rsidRDefault="004C0A06" w:rsidP="009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754337"/>
      <w:docPartObj>
        <w:docPartGallery w:val="Page Numbers (Top of Page)"/>
        <w:docPartUnique/>
      </w:docPartObj>
    </w:sdtPr>
    <w:sdtEndPr/>
    <w:sdtContent>
      <w:p w:rsidR="009A3784" w:rsidRDefault="009A37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3F">
          <w:rPr>
            <w:noProof/>
          </w:rPr>
          <w:t>4</w:t>
        </w:r>
        <w:r>
          <w:fldChar w:fldCharType="end"/>
        </w:r>
      </w:p>
    </w:sdtContent>
  </w:sdt>
  <w:p w:rsidR="009A3784" w:rsidRDefault="009A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4"/>
    <w:rsid w:val="00023637"/>
    <w:rsid w:val="00024410"/>
    <w:rsid w:val="00057CFA"/>
    <w:rsid w:val="0027198D"/>
    <w:rsid w:val="002A55EC"/>
    <w:rsid w:val="002D212C"/>
    <w:rsid w:val="002D59BC"/>
    <w:rsid w:val="003177D6"/>
    <w:rsid w:val="00327A2D"/>
    <w:rsid w:val="003C413B"/>
    <w:rsid w:val="00402CB5"/>
    <w:rsid w:val="00480496"/>
    <w:rsid w:val="00486C60"/>
    <w:rsid w:val="00497FE3"/>
    <w:rsid w:val="004C0A06"/>
    <w:rsid w:val="004D2BAC"/>
    <w:rsid w:val="004D3A4F"/>
    <w:rsid w:val="004D4B1A"/>
    <w:rsid w:val="004E3CF3"/>
    <w:rsid w:val="005136CF"/>
    <w:rsid w:val="00564B34"/>
    <w:rsid w:val="005C3A92"/>
    <w:rsid w:val="005F69A4"/>
    <w:rsid w:val="00610162"/>
    <w:rsid w:val="00612C38"/>
    <w:rsid w:val="00613B7E"/>
    <w:rsid w:val="00655395"/>
    <w:rsid w:val="0068067B"/>
    <w:rsid w:val="0069024B"/>
    <w:rsid w:val="006D6CBC"/>
    <w:rsid w:val="00755702"/>
    <w:rsid w:val="007710FA"/>
    <w:rsid w:val="0078394C"/>
    <w:rsid w:val="007876CA"/>
    <w:rsid w:val="00792FE2"/>
    <w:rsid w:val="007D372E"/>
    <w:rsid w:val="007E06E1"/>
    <w:rsid w:val="007F1B96"/>
    <w:rsid w:val="008400E8"/>
    <w:rsid w:val="0086006C"/>
    <w:rsid w:val="008D0468"/>
    <w:rsid w:val="0097463F"/>
    <w:rsid w:val="009960BF"/>
    <w:rsid w:val="009A3784"/>
    <w:rsid w:val="009B3D99"/>
    <w:rsid w:val="00A24135"/>
    <w:rsid w:val="00A37A70"/>
    <w:rsid w:val="00A8269F"/>
    <w:rsid w:val="00AC5E95"/>
    <w:rsid w:val="00AF0CB9"/>
    <w:rsid w:val="00B15C02"/>
    <w:rsid w:val="00B96E8B"/>
    <w:rsid w:val="00C01096"/>
    <w:rsid w:val="00C01CB3"/>
    <w:rsid w:val="00C22CE6"/>
    <w:rsid w:val="00C314FA"/>
    <w:rsid w:val="00C47150"/>
    <w:rsid w:val="00C62455"/>
    <w:rsid w:val="00D12DCD"/>
    <w:rsid w:val="00D3718F"/>
    <w:rsid w:val="00D705FE"/>
    <w:rsid w:val="00D82438"/>
    <w:rsid w:val="00DF0467"/>
    <w:rsid w:val="00DF0983"/>
    <w:rsid w:val="00E8270E"/>
    <w:rsid w:val="00E90E3F"/>
    <w:rsid w:val="00F23ECD"/>
    <w:rsid w:val="00F4629B"/>
    <w:rsid w:val="00F95CC1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78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A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78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0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4EB40A6401CBD52AE1A7001B6FA32649DF955558D598DAB75B3451D73l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12368D50C18F28B371C9E977CB093B6EB4EAD4316E058A6437C03B1F56D6188E80D598B4093AA6AAF471F3C7Fl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712368D50C18F28B371C9E977CB093B6EB43AA4515E058A6437C03B1F56D6188E80D598B4093AA6AAF471F3C7Fl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12368D50C18F28B371C9E977CB093B7E145A94815E058A6437C03B1F56D6188E80D598B4093AA6AAF471F3C7F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ляпунова</dc:creator>
  <cp:keywords/>
  <dc:description/>
  <cp:lastModifiedBy>Вадим Г-М. Мирзабеков</cp:lastModifiedBy>
  <cp:revision>58</cp:revision>
  <cp:lastPrinted>2020-01-17T08:42:00Z</cp:lastPrinted>
  <dcterms:created xsi:type="dcterms:W3CDTF">2019-11-14T09:05:00Z</dcterms:created>
  <dcterms:modified xsi:type="dcterms:W3CDTF">2020-01-21T05:58:00Z</dcterms:modified>
</cp:coreProperties>
</file>