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МОСКОВСКИЙ ГОРОДСКОЙ СУД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ОПРЕДЕЛЕНИЕ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мая 2013 г. N 4г/8-3842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Судья Московского городского суда Клюева А.И., рассмотрев кассационную жалобу представителя Т.Т. - Т.А. по доверенности, поступившую 11 апреля 2013 года, на </w:t>
      </w:r>
      <w:hyperlink r:id="rId4" w:history="1">
        <w:r>
          <w:rPr>
            <w:rFonts w:ascii="Calibri" w:hAnsi="Calibri" w:cs="Calibri"/>
            <w:color w:val="0000FF"/>
          </w:rPr>
          <w:t>определение</w:t>
        </w:r>
      </w:hyperlink>
      <w:r>
        <w:rPr>
          <w:rFonts w:ascii="Calibri" w:hAnsi="Calibri" w:cs="Calibri"/>
        </w:rPr>
        <w:t xml:space="preserve"> судебной коллегии по гражданским делам Московского городского суда от 20 ноября 2012 года по делу по иску Т.Т. к ООО "Моторс-Авто" о возмещении убытков, причиненных вследствие продажи товара ненадлежащего качества по договору купли-продажи технически сложного</w:t>
      </w:r>
      <w:proofErr w:type="gramEnd"/>
      <w:r>
        <w:rPr>
          <w:rFonts w:ascii="Calibri" w:hAnsi="Calibri" w:cs="Calibri"/>
        </w:rPr>
        <w:t xml:space="preserve"> товара,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установил: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Т.Т. обратилась в суд с иском к ООО "Моторс-Авто", в котором, уточнив исковые требования, просила суд взыскать с ответчика сумму первоначального взноса в размере _ руб., расходы по оплате экспертизы в размере _ руб., расходы на диагностику автомобиля в размере _ руб., расходы на юридические услуги в размере _ руб., компенсировать моральный вред в размере _ руб., взыскать с ответчика полную сумму кредита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размере</w:t>
      </w:r>
      <w:proofErr w:type="gramEnd"/>
      <w:r>
        <w:rPr>
          <w:rFonts w:ascii="Calibri" w:hAnsi="Calibri" w:cs="Calibri"/>
        </w:rPr>
        <w:t xml:space="preserve"> _ руб., а всего _ руб.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обоснование своих требований истица указала, что 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она заключила договор купли-продажи N _ в кредит технически сложного товара, автомобиля "О" 2002 г. выпуска. </w:t>
      </w:r>
      <w:proofErr w:type="gramStart"/>
      <w:r>
        <w:rPr>
          <w:rFonts w:ascii="Calibri" w:hAnsi="Calibri" w:cs="Calibri"/>
        </w:rPr>
        <w:t>Стоимость автомобиля составила _ руб. При покупке истицей была оплачена первоначальная сумма в размере _ руб. Автомобиль был ей передан _ г. _ г. муж истицы, управляя приобретенным автомобилем, установил поломку, в тот же день истица обратилась к ответчику с целью возврата автомобиля, однако ей было отказано, так как б/у автомобили возврату не подлежат.</w:t>
      </w:r>
      <w:proofErr w:type="gramEnd"/>
      <w:r>
        <w:rPr>
          <w:rFonts w:ascii="Calibri" w:hAnsi="Calibri" w:cs="Calibri"/>
        </w:rPr>
        <w:t xml:space="preserve"> Истица, обратившись к независимым экспертам, установила, что товар имеет недостаток, и с данным заключением обратилась к ответчику, ответчик вторично отказался возвращать денежные средства, предложив услуги по ремонту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истице предложили забрать автомобиль после ремонта. _ г. автомобиль был повторно диагностирован, и были выявлены аналогичные недостатки.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Решением Люблинского районного суда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Москвы от 24 января 2012 года постановлено: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Исковые требования Т.Т. - удовлетворить частично.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Взыскать с ООО "Моторс-авто" в пользу Т.Т. сумму, уплаченную по договору, в размере _ руб., проценты по договору в размере _96 руб., первоначальный взнос в размере _ руб., убытки в размере _ руб., компенсацию морального вреда в размере _ руб., судебные расходы в размере _ руб., а всего _ руб. _ коп.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остальной части - отказать.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Взыскать с ООО "Моторс-Авто" в доход бюджета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Москвы штраф в размере _ руб. _ коп.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Взыскать с ООО "Моторс-Авто" в доход бюджета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Москвы государственную пошлину в размере _ руб. _ коп.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" w:history="1">
        <w:r>
          <w:rPr>
            <w:rFonts w:ascii="Calibri" w:hAnsi="Calibri" w:cs="Calibri"/>
            <w:color w:val="0000FF"/>
          </w:rPr>
          <w:t>Определением</w:t>
        </w:r>
      </w:hyperlink>
      <w:r>
        <w:rPr>
          <w:rFonts w:ascii="Calibri" w:hAnsi="Calibri" w:cs="Calibri"/>
        </w:rPr>
        <w:t xml:space="preserve"> судебной коллегии по гражданским делам Московского городского суда от 20 ноября 2012 года постановлено: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Люблинского районного суда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Москвы от 24 января 2012 года изменить.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Исключить из резолютивной части решения указание на взыскание с ООО "Моторс-авто" в пользу Т.Т. процентов по кредитному договору в размере _ руб.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Изложить в следующей редакции абзац 4 и абзац 5 решения: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Взыскать с ООО "Моторс-Авто" в доход бюджета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Москвы штраф в размере _ руб. _ коп.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Взыскать с ООО "Моторс-Авто" в доход бюджета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Москвы государственную пошлину в размере _ руб. _ коп.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остальной части решение суда оставить без изменения.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кассационной жалобе представитель Т.Т. - Т.А. по доверенности просит отменить </w:t>
      </w:r>
      <w:hyperlink r:id="rId6" w:history="1">
        <w:r>
          <w:rPr>
            <w:rFonts w:ascii="Calibri" w:hAnsi="Calibri" w:cs="Calibri"/>
            <w:color w:val="0000FF"/>
          </w:rPr>
          <w:t>определение</w:t>
        </w:r>
      </w:hyperlink>
      <w:r>
        <w:rPr>
          <w:rFonts w:ascii="Calibri" w:hAnsi="Calibri" w:cs="Calibri"/>
        </w:rPr>
        <w:t xml:space="preserve"> судебной коллегии по гражданским делам Московского городского суда от 20 ноября 2012 года, решение Люблинского районного суда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Москвы от 24 января 2012 года </w:t>
      </w:r>
      <w:r>
        <w:rPr>
          <w:rFonts w:ascii="Calibri" w:hAnsi="Calibri" w:cs="Calibri"/>
        </w:rPr>
        <w:lastRenderedPageBreak/>
        <w:t>оставить без изменения.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частью 2 статьи 381</w:t>
        </w:r>
      </w:hyperlink>
      <w:r>
        <w:rPr>
          <w:rFonts w:ascii="Calibri" w:hAnsi="Calibri" w:cs="Calibri"/>
        </w:rPr>
        <w:t xml:space="preserve"> Гражданского процессуального кодекса РФ по результатам изучения кассационных жалобы, представления судья выносит определение: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 отказе в передаче кассационных жалобы, представления для рассмотрения в судебном заседании суда кассационной инстанции, если отсутствуют основания для пересмотра судебных постановлений в кассационном порядке;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 передаче </w:t>
      </w:r>
      <w:proofErr w:type="gramStart"/>
      <w:r>
        <w:rPr>
          <w:rFonts w:ascii="Calibri" w:hAnsi="Calibri" w:cs="Calibri"/>
        </w:rPr>
        <w:t>кассационных</w:t>
      </w:r>
      <w:proofErr w:type="gramEnd"/>
      <w:r>
        <w:rPr>
          <w:rFonts w:ascii="Calibri" w:hAnsi="Calibri" w:cs="Calibri"/>
        </w:rPr>
        <w:t xml:space="preserve"> жалобы, представления с делом для рассмотрения в судебном заседании суда кассационной инстанции.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права, которые повлияли на исход дела и без устранения которых невозможны восстановление и защита нарушенных прав, свобод и законных интересов, а также защита охраняемых законом публичных интересов.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Как усматривается из </w:t>
      </w:r>
      <w:hyperlink r:id="rId8" w:history="1">
        <w:r>
          <w:rPr>
            <w:rFonts w:ascii="Calibri" w:hAnsi="Calibri" w:cs="Calibri"/>
            <w:color w:val="0000FF"/>
          </w:rPr>
          <w:t>определения</w:t>
        </w:r>
      </w:hyperlink>
      <w:r>
        <w:rPr>
          <w:rFonts w:ascii="Calibri" w:hAnsi="Calibri" w:cs="Calibri"/>
        </w:rPr>
        <w:t xml:space="preserve"> судебной коллегии по гражданским делам Московского городского суда от 20 ноября 2012 г., оно сомнений в законности не вызывает, а доводы жалобы 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статьей 387</w:t>
        </w:r>
      </w:hyperlink>
      <w:r>
        <w:rPr>
          <w:rFonts w:ascii="Calibri" w:hAnsi="Calibri" w:cs="Calibri"/>
        </w:rPr>
        <w:t xml:space="preserve"> Гражданского процессуального кодекса РФ не могут повлечь его отмену или изменение в кассационном порядке, в связи с чем оснований для передачи кассационной жалобы для рассмотрения в судебном заседании суда</w:t>
      </w:r>
      <w:proofErr w:type="gramEnd"/>
      <w:r>
        <w:rPr>
          <w:rFonts w:ascii="Calibri" w:hAnsi="Calibri" w:cs="Calibri"/>
        </w:rPr>
        <w:t xml:space="preserve"> кассационной инстанции не имеется.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Судом установлено, что 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между сторонами заключен договор купли-продажи транспортного средства "О", год выпуска 2002, с дополнительным оборудованием.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п. 1.4 Договора купли-продажи, истица приобрела транспортное средство с использованием кредитных денежных средств, представляемых ОАО "М.".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Общая сумма договора, согласно п. 2.1 Договора купли-продажи, составила _ руб.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п. 3.1 Договора купли-продажи, истица в течение одного банковского дня с момента заключения договора оплачивает ответчику 10,17% от общей суммы договора, что составляет _ руб., указанная сумма была оплачена истицей 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., оплата остальной части суммы договора осуществляется за счет кредитных денежных средств.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Транспортное средство истице передается на основании акта-приемки передачи (п. п. 4.2, 5.1 Договора купли-продажи).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п. 5.1 Договора купли-продажи, при передаче транспортного средства истица обязана указать все недостатки транспортного средства, если таковые обнаружены. При обнаружении внешних повреждений, несоответствия товара техническим характеристикам, недостатки комплектации, таковые указываются в акте приемки передачи.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П. 6 Договора купли-продажи установлен гарантийный срок, и условия гарантии.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с заключением договора купли-продажи истицей 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заключен кредитный договор с ОАО "М." на предоставление кредита в размере _ руб. под 27,5% годовых. Окончательная сумма кредита, по окончании срока договора составляет _ руб.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 г. муж истицы, управляя приобретенным автомобилем, установил поломку, в тот же день истица обратилась к ответчику с целью возврата автомобиля, однако ей было отказано, так как б/</w:t>
      </w:r>
      <w:proofErr w:type="gramStart"/>
      <w:r>
        <w:rPr>
          <w:rFonts w:ascii="Calibri" w:hAnsi="Calibri" w:cs="Calibri"/>
        </w:rPr>
        <w:t>у</w:t>
      </w:r>
      <w:proofErr w:type="gramEnd"/>
      <w:r>
        <w:rPr>
          <w:rFonts w:ascii="Calibri" w:hAnsi="Calibri" w:cs="Calibri"/>
        </w:rPr>
        <w:t xml:space="preserve"> автомобили возврату не подлежат. Истица, обратившись к независимым экспертам, установила, что товар имеет недостаток, и с данным заключением обратилась к ответчику, ответчик вторично отказался возвращать денежные средства, предложив услуги по ремонту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истице предложили забрать автомобиль после ремонта.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 г. автомобилю была проведена диагностика, по результатам которой рекомендовано: замена пласт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з</w:t>
      </w:r>
      <w:proofErr w:type="gramEnd"/>
      <w:r>
        <w:rPr>
          <w:rFonts w:ascii="Calibri" w:hAnsi="Calibri" w:cs="Calibri"/>
        </w:rPr>
        <w:t>ащиты ДВС, амортизатора капота, термостата, стойки + втулки переднего стабилизатора, рулевой тяги, рулевых наконечников, задних тормозных дисков, чистка радиаторов а/с + охлажд. верх + нижних сайлент блоков задней подвески, лампочек наружного освещения, в ЭБУ ДВС имеется активные ошибки.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по заявке истца ООО "М" проверил приобретенное транспортное средство, и установил, что двигатель работает нестабильно, периодически глохнет, при начале движения машина дергается. В </w:t>
      </w:r>
      <w:proofErr w:type="gramStart"/>
      <w:r>
        <w:rPr>
          <w:rFonts w:ascii="Calibri" w:hAnsi="Calibri" w:cs="Calibri"/>
        </w:rPr>
        <w:t>связи</w:t>
      </w:r>
      <w:proofErr w:type="gramEnd"/>
      <w:r>
        <w:rPr>
          <w:rFonts w:ascii="Calibri" w:hAnsi="Calibri" w:cs="Calibri"/>
        </w:rPr>
        <w:t xml:space="preserve"> с чем эксперт пришел к выводу о том, что необходимо провести диагностику двигателя, сцепления, при включении габаритных огней включается ближний свет, автоматически не выключаются, стеклоподъемники опускаются при открывании двери ключом.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Согласно </w:t>
      </w:r>
      <w:hyperlink r:id="rId10" w:history="1">
        <w:r>
          <w:rPr>
            <w:rFonts w:ascii="Calibri" w:hAnsi="Calibri" w:cs="Calibri"/>
            <w:color w:val="0000FF"/>
          </w:rPr>
          <w:t>ст. 4</w:t>
        </w:r>
      </w:hyperlink>
      <w:r>
        <w:rPr>
          <w:rFonts w:ascii="Calibri" w:hAnsi="Calibri" w:cs="Calibri"/>
        </w:rPr>
        <w:t xml:space="preserve"> Закона РФ от 07.02.1992 г. N 2300-1 "О защите прав потребителей",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силу </w:t>
      </w:r>
      <w:hyperlink r:id="rId11" w:history="1">
        <w:r>
          <w:rPr>
            <w:rFonts w:ascii="Calibri" w:hAnsi="Calibri" w:cs="Calibri"/>
            <w:color w:val="0000FF"/>
          </w:rPr>
          <w:t>ч. 6 ст. 5</w:t>
        </w:r>
      </w:hyperlink>
      <w:r>
        <w:rPr>
          <w:rFonts w:ascii="Calibri" w:hAnsi="Calibri" w:cs="Calibri"/>
        </w:rPr>
        <w:t xml:space="preserve"> Закона РФ "О защите прав потребителей", изготовитель (исполнитель) вправе устанавливать на товар (работу) гарантийный срок - период, в течение которого в случае обнаружения в товаре (работе) недостатка изготовитель (исполнитель), продавец, уполномоченная организация или уполномоченный индивидуальный предприниматель, импортер обязаны удовлетворить требования потребителя, установленные </w:t>
      </w:r>
      <w:hyperlink r:id="rId12" w:history="1">
        <w:r>
          <w:rPr>
            <w:rFonts w:ascii="Calibri" w:hAnsi="Calibri" w:cs="Calibri"/>
            <w:color w:val="0000FF"/>
          </w:rPr>
          <w:t>статьями 18</w:t>
        </w:r>
      </w:hyperlink>
      <w:r>
        <w:rPr>
          <w:rFonts w:ascii="Calibri" w:hAnsi="Calibri" w:cs="Calibri"/>
        </w:rPr>
        <w:t xml:space="preserve"> и </w:t>
      </w:r>
      <w:hyperlink r:id="rId13" w:history="1">
        <w:r>
          <w:rPr>
            <w:rFonts w:ascii="Calibri" w:hAnsi="Calibri" w:cs="Calibri"/>
            <w:color w:val="0000FF"/>
          </w:rPr>
          <w:t>29</w:t>
        </w:r>
      </w:hyperlink>
      <w:r>
        <w:rPr>
          <w:rFonts w:ascii="Calibri" w:hAnsi="Calibri" w:cs="Calibri"/>
        </w:rPr>
        <w:t xml:space="preserve"> настоящего Закона.</w:t>
      </w:r>
      <w:proofErr w:type="gramEnd"/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14" w:history="1">
        <w:r>
          <w:rPr>
            <w:rFonts w:ascii="Calibri" w:hAnsi="Calibri" w:cs="Calibri"/>
            <w:color w:val="0000FF"/>
          </w:rPr>
          <w:t>ч. 1 ст. 18</w:t>
        </w:r>
      </w:hyperlink>
      <w:r>
        <w:rPr>
          <w:rFonts w:ascii="Calibri" w:hAnsi="Calibri" w:cs="Calibri"/>
        </w:rPr>
        <w:t xml:space="preserve"> Закона РФ "О защите прав потребителей", 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</w:t>
      </w:r>
      <w:proofErr w:type="gramEnd"/>
      <w:r>
        <w:rPr>
          <w:rFonts w:ascii="Calibri" w:hAnsi="Calibri" w:cs="Calibri"/>
        </w:rPr>
        <w:t xml:space="preserve">, артикула) с соответствующим перерасчетом покупной цены в течение пятнадцати дней со дня передачи потребителю такого товара. По истечении этого срока указанные требования подлежат удовлетворению в одном из следующих случаев: обнаружение существенного недостатка товара; нарушение установленных настоящим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сроков устранения недостатков товара;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 Перечень технически сложных товаров утверждается Правительством Российской Федерации.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6" w:history="1">
        <w:r>
          <w:rPr>
            <w:rFonts w:ascii="Calibri" w:hAnsi="Calibri" w:cs="Calibri"/>
            <w:color w:val="0000FF"/>
          </w:rPr>
          <w:t>ст. 19</w:t>
        </w:r>
      </w:hyperlink>
      <w:r>
        <w:rPr>
          <w:rFonts w:ascii="Calibri" w:hAnsi="Calibri" w:cs="Calibri"/>
        </w:rPr>
        <w:t xml:space="preserve"> Закона РФ "О защите прав потребителей", потребитель вправе предъявить предусмотренные </w:t>
      </w:r>
      <w:hyperlink r:id="rId17" w:history="1">
        <w:r>
          <w:rPr>
            <w:rFonts w:ascii="Calibri" w:hAnsi="Calibri" w:cs="Calibri"/>
            <w:color w:val="0000FF"/>
          </w:rPr>
          <w:t>статьей 18</w:t>
        </w:r>
      </w:hyperlink>
      <w:r>
        <w:rPr>
          <w:rFonts w:ascii="Calibri" w:hAnsi="Calibri" w:cs="Calibri"/>
        </w:rPr>
        <w:t xml:space="preserve"> настоящего Закона требования к продавцу (изготовителю, уполномоченной организации или уполномоченному индивидуальному предпринимателю, импортеру) в отношении недостатков товара, если они обнаружены в течение гарантийного срока или срока годности.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силу </w:t>
      </w:r>
      <w:hyperlink r:id="rId18" w:history="1">
        <w:proofErr w:type="gramStart"/>
        <w:r>
          <w:rPr>
            <w:rFonts w:ascii="Calibri" w:hAnsi="Calibri" w:cs="Calibri"/>
            <w:color w:val="0000FF"/>
          </w:rPr>
          <w:t>ч</w:t>
        </w:r>
        <w:proofErr w:type="gramEnd"/>
        <w:r>
          <w:rPr>
            <w:rFonts w:ascii="Calibri" w:hAnsi="Calibri" w:cs="Calibri"/>
            <w:color w:val="0000FF"/>
          </w:rPr>
          <w:t>. 5 ст. 24</w:t>
        </w:r>
      </w:hyperlink>
      <w:r>
        <w:rPr>
          <w:rFonts w:ascii="Calibri" w:hAnsi="Calibri" w:cs="Calibri"/>
        </w:rPr>
        <w:t xml:space="preserve"> Закона РФ "О защите прав потребителей", в случае возврата товара ненадлежащего качества, проданного в кредит, потребителю возвращается уплаченная за товар денежная сумма в размере погашенного ко дню возврата указанного товара кредита, а также возмещается плата за предоставление кредита.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Разрешая заявленные требования, суд первой инстанции исходил из того, что автомобиль является технически сложным товаром, на него установлен гарантийный срок, и в течение гарантийного срока были обнаружены недостатки, в </w:t>
      </w:r>
      <w:proofErr w:type="gramStart"/>
      <w:r>
        <w:rPr>
          <w:rFonts w:ascii="Calibri" w:hAnsi="Calibri" w:cs="Calibri"/>
        </w:rPr>
        <w:t>связи</w:t>
      </w:r>
      <w:proofErr w:type="gramEnd"/>
      <w:r>
        <w:rPr>
          <w:rFonts w:ascii="Calibri" w:hAnsi="Calibri" w:cs="Calibri"/>
        </w:rPr>
        <w:t xml:space="preserve"> с чем взыскал с ответчика в пользу истицы сумму по кредиту в размере _ руб., предоплату в размере _ руб., убытки в размере _ руб., судебные расходы в размере _ руб. и компенсацию морального вреда в размере _ руб.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Между тем, судебная коллегия, признав в остальной части выводы суда правильными, не согласилась с выводом суда о том, что с ответчика в пользу истицы подлежит взысканию сумма процентов, уплаченных истцом за пользование кредитом.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Как правильно указала судебная коллегия, проценты за пользование кредитом не являются платой за предоставление кредита. Кроме того, получение кредита на приобретение транспортного средства являлось правом истицы, которым она воспользовалась, в </w:t>
      </w:r>
      <w:proofErr w:type="gramStart"/>
      <w:r>
        <w:rPr>
          <w:rFonts w:ascii="Calibri" w:hAnsi="Calibri" w:cs="Calibri"/>
        </w:rPr>
        <w:t>связи</w:t>
      </w:r>
      <w:proofErr w:type="gramEnd"/>
      <w:r>
        <w:rPr>
          <w:rFonts w:ascii="Calibri" w:hAnsi="Calibri" w:cs="Calibri"/>
        </w:rPr>
        <w:t xml:space="preserve"> с чем отсутствует причинно-следственная связь между продажей ответчиком истице товара ненадлежащего качества и уплатой процентов за пользование кредитом.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таких обстоятельствах, судебная коллегия правомерно уменьшила сумму, подлежащую взысканию с ответчика в пользу истицы, и как следствие уменьшила размер штрафа, взысканного с ответчика в доход бюджета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Москвы.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Оснований для иного вывода не имеется.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Доводы кассационной жалобы не могут служить основанием для отмены </w:t>
      </w:r>
      <w:hyperlink r:id="rId19" w:history="1">
        <w:r>
          <w:rPr>
            <w:rFonts w:ascii="Calibri" w:hAnsi="Calibri" w:cs="Calibri"/>
            <w:color w:val="0000FF"/>
          </w:rPr>
          <w:t>определения</w:t>
        </w:r>
      </w:hyperlink>
      <w:r>
        <w:rPr>
          <w:rFonts w:ascii="Calibri" w:hAnsi="Calibri" w:cs="Calibri"/>
        </w:rPr>
        <w:t xml:space="preserve"> судебной коллегии по гражданским делам Московского городского суда от 20 ноября 2012 г., при его вынесении существенных нарушений норм материального или процессуального права допущено не было.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Принцип правовой определенности предполагает, что стороны не вправе требовать пересмотра вступивших в законную силу судебных постановлений только в целях проведения повторного слушания и получения нового судебного постановления другого содержания. Иная </w:t>
      </w:r>
      <w:r>
        <w:rPr>
          <w:rFonts w:ascii="Calibri" w:hAnsi="Calibri" w:cs="Calibri"/>
        </w:rPr>
        <w:lastRenderedPageBreak/>
        <w:t>точка зрения на то, как должно было быть разрешено дело, не может являться поводом для отмены или изменения вступившего в законную силу судебного постановления нижестоящего суда в кассационном порядке.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Доводы кассационной жалобы требованиям принципа правовой определенности не отвечают.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proofErr w:type="gramStart"/>
      <w:r>
        <w:rPr>
          <w:rFonts w:ascii="Calibri" w:hAnsi="Calibri" w:cs="Calibri"/>
        </w:rPr>
        <w:t>изложенного</w:t>
      </w:r>
      <w:proofErr w:type="gramEnd"/>
      <w:r>
        <w:rPr>
          <w:rFonts w:ascii="Calibri" w:hAnsi="Calibri" w:cs="Calibri"/>
        </w:rPr>
        <w:t xml:space="preserve">, руководствуясь </w:t>
      </w:r>
      <w:hyperlink r:id="rId20" w:history="1">
        <w:r>
          <w:rPr>
            <w:rFonts w:ascii="Calibri" w:hAnsi="Calibri" w:cs="Calibri"/>
            <w:color w:val="0000FF"/>
          </w:rPr>
          <w:t>статьей 381</w:t>
        </w:r>
      </w:hyperlink>
      <w:r>
        <w:rPr>
          <w:rFonts w:ascii="Calibri" w:hAnsi="Calibri" w:cs="Calibri"/>
        </w:rPr>
        <w:t xml:space="preserve"> ГПК РФ,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определил: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передаче кассационной жалобы представителя Т.Т. - Т.А. по доверенности на </w:t>
      </w:r>
      <w:hyperlink r:id="rId21" w:history="1">
        <w:r>
          <w:rPr>
            <w:rFonts w:ascii="Calibri" w:hAnsi="Calibri" w:cs="Calibri"/>
            <w:color w:val="0000FF"/>
          </w:rPr>
          <w:t>определение</w:t>
        </w:r>
      </w:hyperlink>
      <w:r>
        <w:rPr>
          <w:rFonts w:ascii="Calibri" w:hAnsi="Calibri" w:cs="Calibri"/>
        </w:rPr>
        <w:t xml:space="preserve"> судебной коллегии по гражданским делам Московского городского суда от 20 ноября 2012 года по делу по иску Т.Т. к ООО "Моторс-Авто" о возмещении убытков, причиненных вследствие продажи товара ненадлежащего качества по договору купли-продажи технически сложного товара, для рассмотрения в судебном заседании суда кассационной инстанции отказать.</w:t>
      </w:r>
      <w:proofErr w:type="gramEnd"/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Судья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Московского городского суда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А.И.КЛЮЕВА</w:t>
      </w: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57A8" w:rsidRDefault="00B55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57A8" w:rsidRDefault="00B557A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36E60" w:rsidRDefault="00B36E60"/>
    <w:sectPr w:rsidR="00B36E60" w:rsidSect="005C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557A8"/>
    <w:rsid w:val="00B36E60"/>
    <w:rsid w:val="00B5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35278A83742501EC6F273E3D61E076D72244CFBB32E44EC5ED80901C20V7R3J" TargetMode="External"/><Relationship Id="rId13" Type="http://schemas.openxmlformats.org/officeDocument/2006/relationships/hyperlink" Target="consultantplus://offline/ref=1635278A83742501EC6F263E3818B525DB2540C8B834E913CFE5D99C1E277C036FD360DFB799A161V6R7J" TargetMode="External"/><Relationship Id="rId18" Type="http://schemas.openxmlformats.org/officeDocument/2006/relationships/hyperlink" Target="consultantplus://offline/ref=1635278A83742501EC6F263E3818B525DB2540C8B834E913CFE5D99C1E277C036FD360DFB799A761V6R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635278A83742501EC6F273E3D61E076D72244CFBB32E44EC5ED80901C20V7R3J" TargetMode="External"/><Relationship Id="rId7" Type="http://schemas.openxmlformats.org/officeDocument/2006/relationships/hyperlink" Target="consultantplus://offline/ref=1635278A83742501EC6F263E3818B525DB2244CABD3BE913CFE5D99C1E277C036FD360DDB3V9R9J" TargetMode="External"/><Relationship Id="rId12" Type="http://schemas.openxmlformats.org/officeDocument/2006/relationships/hyperlink" Target="consultantplus://offline/ref=1635278A83742501EC6F263E3818B525DB2540C8B834E913CFE5D99C1E277C036FD360DFVBR4J" TargetMode="External"/><Relationship Id="rId17" Type="http://schemas.openxmlformats.org/officeDocument/2006/relationships/hyperlink" Target="consultantplus://offline/ref=1635278A83742501EC6F263E3818B525DB2540C8B834E913CFE5D99C1E277C036FD360DFVBR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35278A83742501EC6F263E3818B525DB2540C8B834E913CFE5D99C1E277C036FD360DFB799A262V6R7J" TargetMode="External"/><Relationship Id="rId20" Type="http://schemas.openxmlformats.org/officeDocument/2006/relationships/hyperlink" Target="consultantplus://offline/ref=1635278A83742501EC6F263E3818B525DB2244CABD3BE913CFE5D99C1E277C036FD360DDB4V9R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35278A83742501EC6F273E3D61E076D72244CFBB32E44EC5ED80901C20V7R3J" TargetMode="External"/><Relationship Id="rId11" Type="http://schemas.openxmlformats.org/officeDocument/2006/relationships/hyperlink" Target="consultantplus://offline/ref=1635278A83742501EC6F263E3818B525DB2540C8B834E913CFE5D99C1E277C036FD360DFB799A062V6R7J" TargetMode="External"/><Relationship Id="rId5" Type="http://schemas.openxmlformats.org/officeDocument/2006/relationships/hyperlink" Target="consultantplus://offline/ref=1635278A83742501EC6F273E3D61E076D72244CFBB32E44EC5ED80901C20V7R3J" TargetMode="External"/><Relationship Id="rId15" Type="http://schemas.openxmlformats.org/officeDocument/2006/relationships/hyperlink" Target="consultantplus://offline/ref=1635278A83742501EC6F263E3818B525DB2540C8B834E913CFE5D99C1EV2R7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635278A83742501EC6F263E3818B525DB2540C8B834E913CFE5D99C1E277C036FD360DFB799A363V6RAJ" TargetMode="External"/><Relationship Id="rId19" Type="http://schemas.openxmlformats.org/officeDocument/2006/relationships/hyperlink" Target="consultantplus://offline/ref=1635278A83742501EC6F273E3D61E076D72244CFBB32E44EC5ED80901C20V7R3J" TargetMode="External"/><Relationship Id="rId4" Type="http://schemas.openxmlformats.org/officeDocument/2006/relationships/hyperlink" Target="consultantplus://offline/ref=1635278A83742501EC6F273E3D61E076D72244CFBB32E44EC5ED80901C20V7R3J" TargetMode="External"/><Relationship Id="rId9" Type="http://schemas.openxmlformats.org/officeDocument/2006/relationships/hyperlink" Target="consultantplus://offline/ref=1635278A83742501EC6F263E3818B525DB2244CABD3BE913CFE5D99C1E277C036FD360DDBFV9RDJ" TargetMode="External"/><Relationship Id="rId14" Type="http://schemas.openxmlformats.org/officeDocument/2006/relationships/hyperlink" Target="consultantplus://offline/ref=1635278A83742501EC6F263E3818B525DB2540C8B834E913CFE5D99C1E277C036FD360DFVBR3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2185</Words>
  <Characters>12455</Characters>
  <Application>Microsoft Office Word</Application>
  <DocSecurity>0</DocSecurity>
  <Lines>103</Lines>
  <Paragraphs>29</Paragraphs>
  <ScaleCrop>false</ScaleCrop>
  <Company>Администрация ГО город Рыбинск</Company>
  <LinksUpToDate>false</LinksUpToDate>
  <CharactersWithSpaces>14611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pugacheva</dc:creator>
  <cp:keywords/>
  <dc:description/>
  <cp:lastModifiedBy>pugacheva</cp:lastModifiedBy>
  <cp:revision>1</cp:revision>
  <dcterms:created xsi:type="dcterms:W3CDTF">2013-06-18T09:17:00Z</dcterms:created>
  <dcterms:modified xsi:type="dcterms:W3CDTF">2013-06-18T09:18:00Z</dcterms:modified>
</cp:coreProperties>
</file>