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МОСКОВСКИЙ ГОРОДСКОЙ СУД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АПЕЛЛЯЦИОННОЕ ОПРЕДЕЛЕНИЕ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6 мая 2013 г. по делу N 11-17905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Судья </w:t>
      </w:r>
      <w:proofErr w:type="spellStart"/>
      <w:r>
        <w:rPr>
          <w:rFonts w:ascii="Calibri" w:hAnsi="Calibri" w:cs="Calibri"/>
        </w:rPr>
        <w:t>Вершинин</w:t>
      </w:r>
      <w:proofErr w:type="spellEnd"/>
      <w:r>
        <w:rPr>
          <w:rFonts w:ascii="Calibri" w:hAnsi="Calibri" w:cs="Calibri"/>
        </w:rPr>
        <w:t xml:space="preserve"> П.В.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Судебная коллегия по гражданским делам Московского городского суда в составе председательствующего Расторгуевой Н.С.,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судей </w:t>
      </w:r>
      <w:proofErr w:type="spellStart"/>
      <w:r>
        <w:rPr>
          <w:rFonts w:ascii="Calibri" w:hAnsi="Calibri" w:cs="Calibri"/>
        </w:rPr>
        <w:t>Кирсановой</w:t>
      </w:r>
      <w:proofErr w:type="spellEnd"/>
      <w:r>
        <w:rPr>
          <w:rFonts w:ascii="Calibri" w:hAnsi="Calibri" w:cs="Calibri"/>
        </w:rPr>
        <w:t xml:space="preserve"> В.А. и Малыхиной Н.В.,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секретаре А.,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заслушав в открытом судебном заседании по докладу судьи Расторгуевой Н.С.,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дело по апелляционной жалобе ООО "Группа Ренессанс Страхование" на решение </w:t>
      </w:r>
      <w:proofErr w:type="spellStart"/>
      <w:r>
        <w:rPr>
          <w:rFonts w:ascii="Calibri" w:hAnsi="Calibri" w:cs="Calibri"/>
        </w:rPr>
        <w:t>Симоновского</w:t>
      </w:r>
      <w:proofErr w:type="spellEnd"/>
      <w:r>
        <w:rPr>
          <w:rFonts w:ascii="Calibri" w:hAnsi="Calibri" w:cs="Calibri"/>
        </w:rPr>
        <w:t xml:space="preserve"> районного суда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Москвы от 05 марта 2013 года, которым постановлено: Исковые требования М. удовлетворить частично.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Взыскать с ООО "Группа Ренессанс Страхование" в пользу М. неустойку *** руб. ** коп</w:t>
      </w:r>
      <w:proofErr w:type="gramStart"/>
      <w:r>
        <w:rPr>
          <w:rFonts w:ascii="Calibri" w:hAnsi="Calibri" w:cs="Calibri"/>
        </w:rPr>
        <w:t xml:space="preserve">., </w:t>
      </w:r>
      <w:proofErr w:type="gramEnd"/>
      <w:r>
        <w:rPr>
          <w:rFonts w:ascii="Calibri" w:hAnsi="Calibri" w:cs="Calibri"/>
        </w:rPr>
        <w:t>расходы по уплате государственной пошлины *** руб. ** коп.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остальной части иска отказать,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установила: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М. обратилась в суд с иском к ООО "Группа Ренессанс Страхование" о взыскании процентов за пользование чужими денежными средствами. </w:t>
      </w:r>
      <w:proofErr w:type="gramStart"/>
      <w:r>
        <w:rPr>
          <w:rFonts w:ascii="Calibri" w:hAnsi="Calibri" w:cs="Calibri"/>
        </w:rPr>
        <w:t xml:space="preserve">В обоснование заявленных требований истец указала, что 28.12.2010 года между ней и ООО "Группа Ренессанс Страхование" был заключен договор страхования КАСКО о добровольном комбинированном страховании автомобиля ***, </w:t>
      </w:r>
      <w:proofErr w:type="spellStart"/>
      <w:r>
        <w:rPr>
          <w:rFonts w:ascii="Calibri" w:hAnsi="Calibri" w:cs="Calibri"/>
        </w:rPr>
        <w:t>гос</w:t>
      </w:r>
      <w:proofErr w:type="spellEnd"/>
      <w:r>
        <w:rPr>
          <w:rFonts w:ascii="Calibri" w:hAnsi="Calibri" w:cs="Calibri"/>
        </w:rPr>
        <w:t>. номер ***. В период действия договора страхования 01.07.2011 года в результате ДТП автомобиль истца получил механические повреждения. 05.07.2011 года истец обратилась к ответчику с заявлением о выплате страхового возмещения, однако письмом от 21.09.2011 года</w:t>
      </w:r>
      <w:proofErr w:type="gramEnd"/>
      <w:r>
        <w:rPr>
          <w:rFonts w:ascii="Calibri" w:hAnsi="Calibri" w:cs="Calibri"/>
        </w:rPr>
        <w:t xml:space="preserve"> ответчик отказал в указанной выплате, в </w:t>
      </w:r>
      <w:proofErr w:type="gramStart"/>
      <w:r>
        <w:rPr>
          <w:rFonts w:ascii="Calibri" w:hAnsi="Calibri" w:cs="Calibri"/>
        </w:rPr>
        <w:t>связи</w:t>
      </w:r>
      <w:proofErr w:type="gramEnd"/>
      <w:r>
        <w:rPr>
          <w:rFonts w:ascii="Calibri" w:hAnsi="Calibri" w:cs="Calibri"/>
        </w:rPr>
        <w:t xml:space="preserve"> с чем истец была вынуждена обратиться в суд с иском о взыскании страхового возмещения. Решением </w:t>
      </w:r>
      <w:proofErr w:type="spellStart"/>
      <w:r>
        <w:rPr>
          <w:rFonts w:ascii="Calibri" w:hAnsi="Calibri" w:cs="Calibri"/>
        </w:rPr>
        <w:t>Симоновского</w:t>
      </w:r>
      <w:proofErr w:type="spellEnd"/>
      <w:r>
        <w:rPr>
          <w:rFonts w:ascii="Calibri" w:hAnsi="Calibri" w:cs="Calibri"/>
        </w:rPr>
        <w:t xml:space="preserve"> районного суда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Москвы от 13.11.2012 г. с ответчика была взыскана в пользу истца сумма страхового возмещения на восстановительный ремонт автомобиля истца в сумме *** рубля ** копеек. Истец просила взыскать с ответчика в свою пользу неустойку в соответствии с </w:t>
      </w:r>
      <w:hyperlink r:id="rId4" w:history="1">
        <w:proofErr w:type="gramStart"/>
        <w:r>
          <w:rPr>
            <w:rFonts w:ascii="Calibri" w:hAnsi="Calibri" w:cs="Calibri"/>
            <w:color w:val="0000FF"/>
          </w:rPr>
          <w:t>ч</w:t>
        </w:r>
        <w:proofErr w:type="gramEnd"/>
        <w:r>
          <w:rPr>
            <w:rFonts w:ascii="Calibri" w:hAnsi="Calibri" w:cs="Calibri"/>
            <w:color w:val="0000FF"/>
          </w:rPr>
          <w:t>. 5 ст. 28</w:t>
        </w:r>
      </w:hyperlink>
      <w:r>
        <w:rPr>
          <w:rFonts w:ascii="Calibri" w:hAnsi="Calibri" w:cs="Calibri"/>
        </w:rPr>
        <w:t xml:space="preserve"> Закона РФ "О защите прав потребителей" в размере *** рубля ** копеек и расходы по уплате государственной пошлины в размере *** рублей ** копеек.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судебное заседание суда первой инстанции представитель истца явился, заявленные исковые требования поддержал, настаивал на их удовлетворении.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Представитель ответчик</w:t>
      </w:r>
      <w:proofErr w:type="gramStart"/>
      <w:r>
        <w:rPr>
          <w:rFonts w:ascii="Calibri" w:hAnsi="Calibri" w:cs="Calibri"/>
        </w:rPr>
        <w:t>а ООО</w:t>
      </w:r>
      <w:proofErr w:type="gramEnd"/>
      <w:r>
        <w:rPr>
          <w:rFonts w:ascii="Calibri" w:hAnsi="Calibri" w:cs="Calibri"/>
        </w:rPr>
        <w:t xml:space="preserve"> "Группа Ренессанс Страхование" в судебное заседание явился, против удовлетворения исковых требований возражал, просил в иске отказать.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Суд постановил указанное выше решение, об отмене которого просит ответчик по доводам апелляционной жалобы.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Проверив материалы дела, выслушав представителя истца М. - И., представителя ответчик</w:t>
      </w:r>
      <w:proofErr w:type="gramStart"/>
      <w:r>
        <w:rPr>
          <w:rFonts w:ascii="Calibri" w:hAnsi="Calibri" w:cs="Calibri"/>
        </w:rPr>
        <w:t>а ООО</w:t>
      </w:r>
      <w:proofErr w:type="gramEnd"/>
      <w:r>
        <w:rPr>
          <w:rFonts w:ascii="Calibri" w:hAnsi="Calibri" w:cs="Calibri"/>
        </w:rPr>
        <w:t xml:space="preserve"> "Группа Ренессанс Страхование" Р., обсудив доводы апелляционной жалобы, судебная коллегия приходит к выводу, что оснований для отмены или изменения решения суда не имеется.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вынесении решения суд первой инстанции правильно руководствовался </w:t>
      </w:r>
      <w:hyperlink r:id="rId5" w:history="1">
        <w:r>
          <w:rPr>
            <w:rFonts w:ascii="Calibri" w:hAnsi="Calibri" w:cs="Calibri"/>
            <w:color w:val="0000FF"/>
          </w:rPr>
          <w:t>ст. 28</w:t>
        </w:r>
      </w:hyperlink>
      <w:r>
        <w:rPr>
          <w:rFonts w:ascii="Calibri" w:hAnsi="Calibri" w:cs="Calibri"/>
        </w:rPr>
        <w:t xml:space="preserve"> Закона РФ "О защите прав потребителей", </w:t>
      </w:r>
      <w:hyperlink r:id="rId6" w:history="1">
        <w:r>
          <w:rPr>
            <w:rFonts w:ascii="Calibri" w:hAnsi="Calibri" w:cs="Calibri"/>
            <w:color w:val="0000FF"/>
          </w:rPr>
          <w:t>ст. ст. 333</w:t>
        </w:r>
      </w:hyperlink>
      <w:r>
        <w:rPr>
          <w:rFonts w:ascii="Calibri" w:hAnsi="Calibri" w:cs="Calibri"/>
        </w:rPr>
        <w:t xml:space="preserve">, </w:t>
      </w:r>
      <w:hyperlink r:id="rId7" w:history="1">
        <w:r>
          <w:rPr>
            <w:rFonts w:ascii="Calibri" w:hAnsi="Calibri" w:cs="Calibri"/>
            <w:color w:val="0000FF"/>
          </w:rPr>
          <w:t>929</w:t>
        </w:r>
      </w:hyperlink>
      <w:r>
        <w:rPr>
          <w:rFonts w:ascii="Calibri" w:hAnsi="Calibri" w:cs="Calibri"/>
        </w:rPr>
        <w:t xml:space="preserve"> Гражданского кодекса Российской Федерации, </w:t>
      </w:r>
      <w:hyperlink r:id="rId8" w:history="1">
        <w:r>
          <w:rPr>
            <w:rFonts w:ascii="Calibri" w:hAnsi="Calibri" w:cs="Calibri"/>
            <w:color w:val="0000FF"/>
          </w:rPr>
          <w:t>ст. 98</w:t>
        </w:r>
      </w:hyperlink>
      <w:r>
        <w:rPr>
          <w:rFonts w:ascii="Calibri" w:hAnsi="Calibri" w:cs="Calibri"/>
        </w:rPr>
        <w:t xml:space="preserve"> Гражданского процессуального кодекса Российской Федерации, </w:t>
      </w:r>
      <w:hyperlink r:id="rId9" w:history="1">
        <w:r>
          <w:rPr>
            <w:rFonts w:ascii="Calibri" w:hAnsi="Calibri" w:cs="Calibri"/>
            <w:color w:val="0000FF"/>
          </w:rPr>
          <w:t>п. 2</w:t>
        </w:r>
      </w:hyperlink>
      <w:r>
        <w:rPr>
          <w:rFonts w:ascii="Calibri" w:hAnsi="Calibri" w:cs="Calibri"/>
        </w:rPr>
        <w:t xml:space="preserve"> Постановления Пленума Верховного Суда РФ от 28.06.2012 г. N 17 "О рассмотрении судами гражданских дел по спорам о защите прав потребителей".</w:t>
      </w:r>
      <w:proofErr w:type="gramEnd"/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Как усматривается из материалов дела и установлено судом первой инстанции, 28 декабря 2010 года между М. </w:t>
      </w:r>
      <w:proofErr w:type="gramStart"/>
      <w:r>
        <w:rPr>
          <w:rFonts w:ascii="Calibri" w:hAnsi="Calibri" w:cs="Calibri"/>
        </w:rPr>
        <w:t>и ООО</w:t>
      </w:r>
      <w:proofErr w:type="gramEnd"/>
      <w:r>
        <w:rPr>
          <w:rFonts w:ascii="Calibri" w:hAnsi="Calibri" w:cs="Calibri"/>
        </w:rPr>
        <w:t xml:space="preserve"> "Группа Ренессанс Страхование" был заключен договор страхования КАСКО N *** о добровольном комбинированном страховании автомобиля ***, </w:t>
      </w:r>
      <w:proofErr w:type="spellStart"/>
      <w:r>
        <w:rPr>
          <w:rFonts w:ascii="Calibri" w:hAnsi="Calibri" w:cs="Calibri"/>
        </w:rPr>
        <w:t>гос</w:t>
      </w:r>
      <w:proofErr w:type="spellEnd"/>
      <w:r>
        <w:rPr>
          <w:rFonts w:ascii="Calibri" w:hAnsi="Calibri" w:cs="Calibri"/>
        </w:rPr>
        <w:t>. номер ***, сроком действия с 28.12.2010 г. по 27.12.2011 г.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01 июля 2011 года в период действия договора страхования в результате дорожно-транспортного происшествия по адресу: ***, автомобиль ***, </w:t>
      </w:r>
      <w:proofErr w:type="spellStart"/>
      <w:r>
        <w:rPr>
          <w:rFonts w:ascii="Calibri" w:hAnsi="Calibri" w:cs="Calibri"/>
        </w:rPr>
        <w:t>гос</w:t>
      </w:r>
      <w:proofErr w:type="gramStart"/>
      <w:r>
        <w:rPr>
          <w:rFonts w:ascii="Calibri" w:hAnsi="Calibri" w:cs="Calibri"/>
        </w:rPr>
        <w:t>.н</w:t>
      </w:r>
      <w:proofErr w:type="gramEnd"/>
      <w:r>
        <w:rPr>
          <w:rFonts w:ascii="Calibri" w:hAnsi="Calibri" w:cs="Calibri"/>
        </w:rPr>
        <w:t>омер</w:t>
      </w:r>
      <w:proofErr w:type="spellEnd"/>
      <w:r>
        <w:rPr>
          <w:rFonts w:ascii="Calibri" w:hAnsi="Calibri" w:cs="Calibri"/>
        </w:rPr>
        <w:t xml:space="preserve"> ***, принадлежащий истцу, получил механические повреждения, в связи с чем 05 июля 2011 года истец обратилась к ответчику со всеми необходимыми документами для выплаты страхового возмещения.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 июля 2011 года автомобиль истца был осмотрен представителем страховой компании, о чем составлен акт осмотр</w:t>
      </w:r>
      <w:proofErr w:type="gramStart"/>
      <w:r>
        <w:rPr>
          <w:rFonts w:ascii="Calibri" w:hAnsi="Calibri" w:cs="Calibri"/>
        </w:rPr>
        <w:t>а ООО</w:t>
      </w:r>
      <w:proofErr w:type="gramEnd"/>
      <w:r>
        <w:rPr>
          <w:rFonts w:ascii="Calibri" w:hAnsi="Calibri" w:cs="Calibri"/>
        </w:rPr>
        <w:t xml:space="preserve"> "Группа Ренессанс Страхование", однако письмом от 21.09.2011 года ответчик отказал истцу в выплате страхового возмещения.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Решением </w:t>
      </w:r>
      <w:proofErr w:type="spellStart"/>
      <w:r>
        <w:rPr>
          <w:rFonts w:ascii="Calibri" w:hAnsi="Calibri" w:cs="Calibri"/>
        </w:rPr>
        <w:t>Симоновского</w:t>
      </w:r>
      <w:proofErr w:type="spellEnd"/>
      <w:r>
        <w:rPr>
          <w:rFonts w:ascii="Calibri" w:hAnsi="Calibri" w:cs="Calibri"/>
        </w:rPr>
        <w:t xml:space="preserve"> районного суда г. Москвы от 13.11.2012 г. с ООО "Группа Ренессанс Страхование" в пользу М. взыскано страховое возмещение в размере *** рубля ** копеек, проценты за пользование чужими денежными средствами по </w:t>
      </w:r>
      <w:hyperlink r:id="rId10" w:history="1">
        <w:r>
          <w:rPr>
            <w:rFonts w:ascii="Calibri" w:hAnsi="Calibri" w:cs="Calibri"/>
            <w:color w:val="0000FF"/>
          </w:rPr>
          <w:t>ст. 395</w:t>
        </w:r>
      </w:hyperlink>
      <w:r>
        <w:rPr>
          <w:rFonts w:ascii="Calibri" w:hAnsi="Calibri" w:cs="Calibri"/>
        </w:rPr>
        <w:t xml:space="preserve"> ГК РФ за период с 26.07.2011 г. по 23.03.2012 г. в размере *** рублей ** копеек, расходы по оценке в размере *** рублей, а также расходы по оплате услуг нотариуса</w:t>
      </w:r>
      <w:proofErr w:type="gramEnd"/>
      <w:r>
        <w:rPr>
          <w:rFonts w:ascii="Calibri" w:hAnsi="Calibri" w:cs="Calibri"/>
        </w:rPr>
        <w:t xml:space="preserve"> в размере *** рублей, по оплате услуг представителя в размере *** рублей и по уплате государственной пошлины в размере *** рубль ** копеек.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Апелляционным определением судебной коллегии по гражданским делам Московского городского суда от 06.03.2013 г. решение </w:t>
      </w:r>
      <w:proofErr w:type="spellStart"/>
      <w:r>
        <w:rPr>
          <w:rFonts w:ascii="Calibri" w:hAnsi="Calibri" w:cs="Calibri"/>
        </w:rPr>
        <w:t>Симоновского</w:t>
      </w:r>
      <w:proofErr w:type="spellEnd"/>
      <w:r>
        <w:rPr>
          <w:rFonts w:ascii="Calibri" w:hAnsi="Calibri" w:cs="Calibri"/>
        </w:rPr>
        <w:t xml:space="preserve"> районного суда г. Москвы от 13.11.2012 г. было изменено, резолютивная часть указанного решения дополнена выводом о взыскании с ООО "Группа Ренессанс Страхование" в пользу М. штрафа в размере *** рубля ** копейки, в остальной части данное решение суда оставлено без изменения.</w:t>
      </w:r>
      <w:proofErr w:type="gramEnd"/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Разрешая спор, суд первой инстанции пришел к правильному выводу о том, что с ответчика в пользу истца подлежит взысканию неустойка, предусмотренная </w:t>
      </w:r>
      <w:hyperlink r:id="rId11" w:history="1">
        <w:proofErr w:type="gramStart"/>
        <w:r>
          <w:rPr>
            <w:rFonts w:ascii="Calibri" w:hAnsi="Calibri" w:cs="Calibri"/>
            <w:color w:val="0000FF"/>
          </w:rPr>
          <w:t>ч</w:t>
        </w:r>
        <w:proofErr w:type="gramEnd"/>
        <w:r>
          <w:rPr>
            <w:rFonts w:ascii="Calibri" w:hAnsi="Calibri" w:cs="Calibri"/>
            <w:color w:val="0000FF"/>
          </w:rPr>
          <w:t>. 5 ст. 28</w:t>
        </w:r>
      </w:hyperlink>
      <w:r>
        <w:rPr>
          <w:rFonts w:ascii="Calibri" w:hAnsi="Calibri" w:cs="Calibri"/>
        </w:rPr>
        <w:t xml:space="preserve"> Закона РФ "О защите прав потребителей" ввиду нарушения ответчиком установленных сроков выплаты истцу страхового возмещения.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этом, исходя из того, что размер страховой суммы *** рубля ** копеек, а количество дней просрочки - 460 дней с 22.09.2011 года по 24.12.2012 года, суд первой инстанции пришел к верному выводу, что размер неустойки за указанный период составил *** рублей ** копеек.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тем, удовлетворяя исковые требования частично, суд правильно исходил из существа рассматриваемого судом спора, возникших у сторон правоотношений, согласованных сторонами условий договора страхования, размера невыполненного ответчиком обязательства, а также количества дней просрочки, в </w:t>
      </w:r>
      <w:proofErr w:type="gramStart"/>
      <w:r>
        <w:rPr>
          <w:rFonts w:ascii="Calibri" w:hAnsi="Calibri" w:cs="Calibri"/>
        </w:rPr>
        <w:t>связи</w:t>
      </w:r>
      <w:proofErr w:type="gramEnd"/>
      <w:r>
        <w:rPr>
          <w:rFonts w:ascii="Calibri" w:hAnsi="Calibri" w:cs="Calibri"/>
        </w:rPr>
        <w:t xml:space="preserve"> с чем обоснованно снизил по ходатайству ответчика в соответствии со </w:t>
      </w:r>
      <w:hyperlink r:id="rId12" w:history="1">
        <w:r>
          <w:rPr>
            <w:rFonts w:ascii="Calibri" w:hAnsi="Calibri" w:cs="Calibri"/>
            <w:color w:val="0000FF"/>
          </w:rPr>
          <w:t>ст. 333</w:t>
        </w:r>
      </w:hyperlink>
      <w:r>
        <w:rPr>
          <w:rFonts w:ascii="Calibri" w:hAnsi="Calibri" w:cs="Calibri"/>
        </w:rPr>
        <w:t xml:space="preserve"> ГК РФ размер взыскиваемой с ответчика в пользу истца неустойки до *** рублей.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учетом частичного удовлетворения исковых требований суд первой инстанции также правомерно взыскал с ответчика в пользу истца расходы по уплате государственной пошлины пропорционально удовлетворенным исковым требованиям в сумме *** рублей.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Судебная коллегия соглашается с данными выводами суда первой инстанции, основанными на установленных обстоятельствах дела, полном и всестороннем исследовании собранных по делу доказательств и нормах материального права.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Доводы апелляционной жалобы о том, что суд необоснованно взыскал с ответчика в пользу истца неустойку в соответствии с </w:t>
      </w:r>
      <w:hyperlink r:id="rId13" w:history="1">
        <w:r>
          <w:rPr>
            <w:rFonts w:ascii="Calibri" w:hAnsi="Calibri" w:cs="Calibri"/>
            <w:color w:val="0000FF"/>
          </w:rPr>
          <w:t>ч. 5 ст. 28</w:t>
        </w:r>
      </w:hyperlink>
      <w:r>
        <w:rPr>
          <w:rFonts w:ascii="Calibri" w:hAnsi="Calibri" w:cs="Calibri"/>
        </w:rPr>
        <w:t xml:space="preserve"> Закона РФ "О защите прав потребителей", так как ранее с ответчика в пользу истца были взысканы проценты за пользование чужими денежными средствами в соответствии со </w:t>
      </w:r>
      <w:hyperlink r:id="rId14" w:history="1">
        <w:r>
          <w:rPr>
            <w:rFonts w:ascii="Calibri" w:hAnsi="Calibri" w:cs="Calibri"/>
            <w:color w:val="0000FF"/>
          </w:rPr>
          <w:t>ст. 395</w:t>
        </w:r>
      </w:hyperlink>
      <w:r>
        <w:rPr>
          <w:rFonts w:ascii="Calibri" w:hAnsi="Calibri" w:cs="Calibri"/>
        </w:rPr>
        <w:t xml:space="preserve"> ГК РФ, в </w:t>
      </w:r>
      <w:proofErr w:type="gramStart"/>
      <w:r>
        <w:rPr>
          <w:rFonts w:ascii="Calibri" w:hAnsi="Calibri" w:cs="Calibri"/>
        </w:rPr>
        <w:t>связи</w:t>
      </w:r>
      <w:proofErr w:type="gramEnd"/>
      <w:r>
        <w:rPr>
          <w:rFonts w:ascii="Calibri" w:hAnsi="Calibri" w:cs="Calibri"/>
        </w:rPr>
        <w:t xml:space="preserve"> с чем суд фактически возложил на ответчика двойную ответственность за нарушение одного и того же обязательства, не могут служить основанием к отмене решения суда, поскольку основаны на неверном толковании норм материального права.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правовой позиции Верховного Суда РФ, изложенной в </w:t>
      </w:r>
      <w:hyperlink r:id="rId15" w:history="1">
        <w:r>
          <w:rPr>
            <w:rFonts w:ascii="Calibri" w:hAnsi="Calibri" w:cs="Calibri"/>
            <w:color w:val="0000FF"/>
          </w:rPr>
          <w:t>п. 34</w:t>
        </w:r>
      </w:hyperlink>
      <w:r>
        <w:rPr>
          <w:rFonts w:ascii="Calibri" w:hAnsi="Calibri" w:cs="Calibri"/>
        </w:rPr>
        <w:t xml:space="preserve"> Постановления Пленума Верховного Суда РФ от 28.06.2012 г. N 17 "О рассмотрении судами гражданских дел по спорам о защите прав потребителей", в денежных обязательствах, возникших из гражданско-правовых договоров, предусматривающих обязанность должника произвести оплату товаров (работ, услуг) либо уплатить полученные на условиях возврата денежные средства, на просроченную уплатой сумму могут быть</w:t>
      </w:r>
      <w:proofErr w:type="gramEnd"/>
      <w:r>
        <w:rPr>
          <w:rFonts w:ascii="Calibri" w:hAnsi="Calibri" w:cs="Calibri"/>
        </w:rPr>
        <w:t xml:space="preserve"> начислены проценты на основании </w:t>
      </w:r>
      <w:hyperlink r:id="rId16" w:history="1">
        <w:r>
          <w:rPr>
            <w:rFonts w:ascii="Calibri" w:hAnsi="Calibri" w:cs="Calibri"/>
            <w:color w:val="0000FF"/>
          </w:rPr>
          <w:t>ст. 395</w:t>
        </w:r>
      </w:hyperlink>
      <w:r>
        <w:rPr>
          <w:rFonts w:ascii="Calibri" w:hAnsi="Calibri" w:cs="Calibri"/>
        </w:rPr>
        <w:t xml:space="preserve"> ГК РФ. Неустойка </w:t>
      </w:r>
      <w:proofErr w:type="gramStart"/>
      <w:r>
        <w:rPr>
          <w:rFonts w:ascii="Calibri" w:hAnsi="Calibri" w:cs="Calibri"/>
        </w:rPr>
        <w:t>за одно</w:t>
      </w:r>
      <w:proofErr w:type="gramEnd"/>
      <w:r>
        <w:rPr>
          <w:rFonts w:ascii="Calibri" w:hAnsi="Calibri" w:cs="Calibri"/>
        </w:rPr>
        <w:t xml:space="preserve"> и то же нарушение денежного обязательства может быть взыскана одновременно с процентами, установленными данной </w:t>
      </w:r>
      <w:hyperlink r:id="rId17" w:history="1">
        <w:r>
          <w:rPr>
            <w:rFonts w:ascii="Calibri" w:hAnsi="Calibri" w:cs="Calibri"/>
            <w:color w:val="0000FF"/>
          </w:rPr>
          <w:t>нормой</w:t>
        </w:r>
      </w:hyperlink>
      <w:r>
        <w:rPr>
          <w:rFonts w:ascii="Calibri" w:hAnsi="Calibri" w:cs="Calibri"/>
        </w:rPr>
        <w:t>, только в том случае, если неустойка носит штрафной характер и подлежит взысканию помимо убытков, понесенных при неисполнении денежного обязательства.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Судебная коллегия, учитывая характер и правовую природу неустойки, как санкции за неисполнение обязательства, полагает возможным согласиться с выводом суда о взыскании неустойки за нарушение сроков исполнения обязательств по договору страхования.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Кроме того, судебная коллегия учитывает то обстоятельство, что решением </w:t>
      </w:r>
      <w:proofErr w:type="spellStart"/>
      <w:r>
        <w:rPr>
          <w:rFonts w:ascii="Calibri" w:hAnsi="Calibri" w:cs="Calibri"/>
        </w:rPr>
        <w:t>Симоновского</w:t>
      </w:r>
      <w:proofErr w:type="spellEnd"/>
      <w:r>
        <w:rPr>
          <w:rFonts w:ascii="Calibri" w:hAnsi="Calibri" w:cs="Calibri"/>
        </w:rPr>
        <w:t xml:space="preserve"> районного суда г. Москвы от 13.11.2012 г. с ответчика в пользу истца взысканы проценты за пользование чужими денежными средствами в соответствии со </w:t>
      </w:r>
      <w:hyperlink r:id="rId18" w:history="1">
        <w:r>
          <w:rPr>
            <w:rFonts w:ascii="Calibri" w:hAnsi="Calibri" w:cs="Calibri"/>
            <w:color w:val="0000FF"/>
          </w:rPr>
          <w:t>ст. 395</w:t>
        </w:r>
      </w:hyperlink>
      <w:r>
        <w:rPr>
          <w:rFonts w:ascii="Calibri" w:hAnsi="Calibri" w:cs="Calibri"/>
        </w:rPr>
        <w:t xml:space="preserve"> ГК РФ за период с 26.07.2011 г. по 23.03.2012 г., тогда как обжалуемым решением взыскана неустойка за период с 21.09.2011 г. по 24.12.2012 г., т.е</w:t>
      </w:r>
      <w:proofErr w:type="gramEnd"/>
      <w:r>
        <w:rPr>
          <w:rFonts w:ascii="Calibri" w:hAnsi="Calibri" w:cs="Calibri"/>
        </w:rPr>
        <w:t>. в том числе, и за другой период.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Доводы апелляционной жалобы ответчика направлены на иную оценку собранных по делу доказательств, иное толкование норм материального права, не содержат обстоятельств, которые не были предметом исследования суда первой инстанции и опровергающих его выводы.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Нормы материального права при рассмотрении дела применены правильно. Нарушений норм процессуального права, влекущих отмену решения, судом не допущено.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таких обстоятельствах судебная коллегия полагает, что судом первой инстанции были исследованы все юридически значимые по делу обстоятельства и дана надлежащая оценка собранным по делу доказательствам, в </w:t>
      </w:r>
      <w:proofErr w:type="gramStart"/>
      <w:r>
        <w:rPr>
          <w:rFonts w:ascii="Calibri" w:hAnsi="Calibri" w:cs="Calibri"/>
        </w:rPr>
        <w:t>связи</w:t>
      </w:r>
      <w:proofErr w:type="gramEnd"/>
      <w:r>
        <w:rPr>
          <w:rFonts w:ascii="Calibri" w:hAnsi="Calibri" w:cs="Calibri"/>
        </w:rPr>
        <w:t xml:space="preserve"> с чем решение суда первой инстанции является законным и обоснованным и отмене не подлежит.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proofErr w:type="gramStart"/>
      <w:r>
        <w:rPr>
          <w:rFonts w:ascii="Calibri" w:hAnsi="Calibri" w:cs="Calibri"/>
        </w:rPr>
        <w:t>изложенного</w:t>
      </w:r>
      <w:proofErr w:type="gramEnd"/>
      <w:r>
        <w:rPr>
          <w:rFonts w:ascii="Calibri" w:hAnsi="Calibri" w:cs="Calibri"/>
        </w:rPr>
        <w:t xml:space="preserve">, руководствуясь </w:t>
      </w:r>
      <w:hyperlink r:id="rId19" w:history="1">
        <w:r>
          <w:rPr>
            <w:rFonts w:ascii="Calibri" w:hAnsi="Calibri" w:cs="Calibri"/>
            <w:color w:val="0000FF"/>
          </w:rPr>
          <w:t>ст. ст. 328</w:t>
        </w:r>
      </w:hyperlink>
      <w:r>
        <w:rPr>
          <w:rFonts w:ascii="Calibri" w:hAnsi="Calibri" w:cs="Calibri"/>
        </w:rPr>
        <w:t xml:space="preserve">, </w:t>
      </w:r>
      <w:hyperlink r:id="rId20" w:history="1">
        <w:r>
          <w:rPr>
            <w:rFonts w:ascii="Calibri" w:hAnsi="Calibri" w:cs="Calibri"/>
            <w:color w:val="0000FF"/>
          </w:rPr>
          <w:t>329</w:t>
        </w:r>
      </w:hyperlink>
      <w:r>
        <w:rPr>
          <w:rFonts w:ascii="Calibri" w:hAnsi="Calibri" w:cs="Calibri"/>
        </w:rPr>
        <w:t xml:space="preserve"> ГПК РФ, судебная коллегия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определила: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Решение </w:t>
      </w:r>
      <w:proofErr w:type="spellStart"/>
      <w:r>
        <w:rPr>
          <w:rFonts w:ascii="Calibri" w:hAnsi="Calibri" w:cs="Calibri"/>
        </w:rPr>
        <w:t>Симоновского</w:t>
      </w:r>
      <w:proofErr w:type="spellEnd"/>
      <w:r>
        <w:rPr>
          <w:rFonts w:ascii="Calibri" w:hAnsi="Calibri" w:cs="Calibri"/>
        </w:rPr>
        <w:t xml:space="preserve"> районного суда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Москвы от 05 марта 2013 года оставить без изменения, апелляционную жалобу ООО "Группа Ренессанс Страхование" - без удовлетворения.</w:t>
      </w: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032" w:rsidRDefault="007B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032" w:rsidRDefault="007B203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36E60" w:rsidRDefault="00B36E60"/>
    <w:sectPr w:rsidR="00B36E60" w:rsidSect="00A2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032"/>
    <w:rsid w:val="00301CE0"/>
    <w:rsid w:val="007B2032"/>
    <w:rsid w:val="00B3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EEA2E124C45D6B6F0BD86602AAB6DF7B6DA435FD89102E0787FEAA020B349AB3B2D85093BAB25FC9p8J" TargetMode="External"/><Relationship Id="rId13" Type="http://schemas.openxmlformats.org/officeDocument/2006/relationships/hyperlink" Target="consultantplus://offline/ref=ACEEA2E124C45D6B6F0BD86602AAB6DF7B6AA232FD87102E0787FEAA020B349AB3B2D85093BAB458C9pEJ" TargetMode="External"/><Relationship Id="rId18" Type="http://schemas.openxmlformats.org/officeDocument/2006/relationships/hyperlink" Target="consultantplus://offline/ref=ACEEA2E124C45D6B6F0BD86602AAB6DF7B6BA339F983102E0787FEAA020B349AB3B2D85093BBBE51C9pA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CEEA2E124C45D6B6F0BD86602AAB6DF7B6AA033FB85102E0787FEAA020B349AB3B2D85093BBBF51C9pDJ" TargetMode="External"/><Relationship Id="rId12" Type="http://schemas.openxmlformats.org/officeDocument/2006/relationships/hyperlink" Target="consultantplus://offline/ref=ACEEA2E124C45D6B6F0BD86602AAB6DF7B6DA135FE84102E0787FEAA020B349AB3B2D85093BBB05AC9pAJ" TargetMode="External"/><Relationship Id="rId17" Type="http://schemas.openxmlformats.org/officeDocument/2006/relationships/hyperlink" Target="consultantplus://offline/ref=ACEEA2E124C45D6B6F0BD86602AAB6DF7B6DA135FE84102E0787FEAA020B349AB3B2D85093BBBE51C9p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EEA2E124C45D6B6F0BD86602AAB6DF7B6DA135FE84102E0787FEAA020B349AB3B2D85093BBBE51C9pAJ" TargetMode="External"/><Relationship Id="rId20" Type="http://schemas.openxmlformats.org/officeDocument/2006/relationships/hyperlink" Target="consultantplus://offline/ref=ACEEA2E124C45D6B6F0BD86602AAB6DF7B6DA435FD89102E0787FEAA020B349AB3B2D85397CBp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EEA2E124C45D6B6F0BD86602AAB6DF7B6DA135FE84102E0787FEAA020B349AB3B2D85093BBB05AC9pAJ" TargetMode="External"/><Relationship Id="rId11" Type="http://schemas.openxmlformats.org/officeDocument/2006/relationships/hyperlink" Target="consultantplus://offline/ref=ACEEA2E124C45D6B6F0BD86602AAB6DF7B6AA232FD87102E0787FEAA020B349AB3B2D85093BAB458C9pEJ" TargetMode="External"/><Relationship Id="rId5" Type="http://schemas.openxmlformats.org/officeDocument/2006/relationships/hyperlink" Target="consultantplus://offline/ref=ACEEA2E124C45D6B6F0BD86602AAB6DF7B6AA232FD87102E0787FEAA020B349AB3B2D85093BAB751C9pCJ" TargetMode="External"/><Relationship Id="rId15" Type="http://schemas.openxmlformats.org/officeDocument/2006/relationships/hyperlink" Target="consultantplus://offline/ref=ACEEA2E124C45D6B6F0BD86602AAB6DF7B6AA039F184102E0787FEAA020B349AB3B2D85093BAB65FC9pBJ" TargetMode="External"/><Relationship Id="rId10" Type="http://schemas.openxmlformats.org/officeDocument/2006/relationships/hyperlink" Target="consultantplus://offline/ref=ACEEA2E124C45D6B6F0BD86602AAB6DF7B6BA339F983102E0787FEAA020B349AB3B2D85093BBBE51C9pAJ" TargetMode="External"/><Relationship Id="rId19" Type="http://schemas.openxmlformats.org/officeDocument/2006/relationships/hyperlink" Target="consultantplus://offline/ref=ACEEA2E124C45D6B6F0BD86602AAB6DF7B6DA435FD89102E0787FEAA020B349AB3B2D85390CBpCJ" TargetMode="External"/><Relationship Id="rId4" Type="http://schemas.openxmlformats.org/officeDocument/2006/relationships/hyperlink" Target="consultantplus://offline/ref=ACEEA2E124C45D6B6F0BD86602AAB6DF7B6AA232FD87102E0787FEAA020B349AB3B2D85093BAB458C9pEJ" TargetMode="External"/><Relationship Id="rId9" Type="http://schemas.openxmlformats.org/officeDocument/2006/relationships/hyperlink" Target="consultantplus://offline/ref=ACEEA2E124C45D6B6F0BD86602AAB6DF7B6AA039F184102E0787FEAA020B349AB3B2D85093BAB658C9p5J" TargetMode="External"/><Relationship Id="rId14" Type="http://schemas.openxmlformats.org/officeDocument/2006/relationships/hyperlink" Target="consultantplus://offline/ref=ACEEA2E124C45D6B6F0BD86602AAB6DF7B6DA135FE84102E0787FEAA020B349AB3B2D85093BBBE51C9pA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город Рыбинск</Company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pugacheva</dc:creator>
  <cp:keywords/>
  <dc:description/>
  <cp:lastModifiedBy>pugacheva</cp:lastModifiedBy>
  <cp:revision>1</cp:revision>
  <dcterms:created xsi:type="dcterms:W3CDTF">2013-06-18T09:41:00Z</dcterms:created>
  <dcterms:modified xsi:type="dcterms:W3CDTF">2013-06-18T09:53:00Z</dcterms:modified>
</cp:coreProperties>
</file>