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EB" w:rsidRPr="00C055EB" w:rsidRDefault="00C055EB" w:rsidP="00C055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5EB">
        <w:rPr>
          <w:rFonts w:ascii="Arial" w:hAnsi="Arial" w:cs="Arial"/>
          <w:b/>
          <w:bCs/>
          <w:color w:val="26282F"/>
          <w:sz w:val="24"/>
          <w:szCs w:val="24"/>
        </w:rPr>
        <w:t>Установление инвалидности несовершеннолетнему лицу: критерий</w:t>
      </w:r>
    </w:p>
    <w:p w:rsidR="00C055EB" w:rsidRDefault="00C055EB" w:rsidP="00C055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r:id="rId5" w:history="1">
        <w:proofErr w:type="gramStart"/>
        <w:r w:rsidRPr="00C055EB">
          <w:rPr>
            <w:rFonts w:ascii="Arial" w:hAnsi="Arial" w:cs="Arial"/>
            <w:color w:val="106BBE"/>
            <w:sz w:val="24"/>
            <w:szCs w:val="24"/>
          </w:rPr>
          <w:t>Приказ Министерства труда и социальной защиты РФ от 5 июля 2016 г. N 346н "О внесении изменений в классификации и критерии, используемые при осуществлении медико-социальной экспертизы граждан федеральными государственными учреждениями медико-социальной экспертизы, утвержденные приказом Министерства труда и социальной защиты Российской Федерации от 17 декабря 2015 г. N 1024н" (не вступил в силу)</w:t>
        </w:r>
      </w:hyperlink>
      <w:proofErr w:type="gramEnd"/>
    </w:p>
    <w:p w:rsidR="00C055EB" w:rsidRPr="00C055EB" w:rsidRDefault="00C055EB" w:rsidP="00C055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055EB" w:rsidRPr="00C055EB" w:rsidRDefault="00C055EB" w:rsidP="00C055EB">
      <w:pPr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  <w:sz w:val="24"/>
          <w:szCs w:val="24"/>
        </w:rPr>
      </w:pPr>
      <w:r w:rsidRPr="00C055EB">
        <w:rPr>
          <w:rFonts w:ascii="Arial" w:hAnsi="Arial" w:cs="Arial"/>
          <w:sz w:val="24"/>
          <w:szCs w:val="24"/>
        </w:rPr>
        <w:t>Зарегистрировано в Минюсте РФ 28 июля 2016 г.</w:t>
      </w:r>
    </w:p>
    <w:p w:rsidR="00C055EB" w:rsidRPr="00C055EB" w:rsidRDefault="00C055EB" w:rsidP="00C055EB">
      <w:pPr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  <w:sz w:val="24"/>
          <w:szCs w:val="24"/>
        </w:rPr>
      </w:pPr>
      <w:r w:rsidRPr="00C055EB">
        <w:rPr>
          <w:rFonts w:ascii="Arial" w:hAnsi="Arial" w:cs="Arial"/>
          <w:sz w:val="24"/>
          <w:szCs w:val="24"/>
        </w:rPr>
        <w:t>Регистрационный N 43018</w:t>
      </w:r>
    </w:p>
    <w:p w:rsidR="00C055EB" w:rsidRPr="00C055EB" w:rsidRDefault="00C055EB" w:rsidP="00C055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055EB" w:rsidRPr="00C055EB" w:rsidRDefault="00C055EB" w:rsidP="00C055EB">
      <w:pPr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  <w:sz w:val="24"/>
          <w:szCs w:val="24"/>
        </w:rPr>
      </w:pPr>
      <w:r w:rsidRPr="00C055EB">
        <w:rPr>
          <w:rFonts w:ascii="Arial" w:hAnsi="Arial" w:cs="Arial"/>
          <w:sz w:val="24"/>
          <w:szCs w:val="24"/>
        </w:rPr>
        <w:t xml:space="preserve">Настоящий приказ </w:t>
      </w:r>
      <w:hyperlink r:id="rId6" w:history="1">
        <w:r w:rsidRPr="00C055EB">
          <w:rPr>
            <w:rFonts w:ascii="Arial" w:hAnsi="Arial" w:cs="Arial"/>
            <w:color w:val="106BBE"/>
            <w:sz w:val="24"/>
            <w:szCs w:val="24"/>
          </w:rPr>
          <w:t>вступает в силу</w:t>
        </w:r>
      </w:hyperlink>
      <w:r w:rsidRPr="00C055EB">
        <w:rPr>
          <w:rFonts w:ascii="Arial" w:hAnsi="Arial" w:cs="Arial"/>
          <w:sz w:val="24"/>
          <w:szCs w:val="24"/>
        </w:rPr>
        <w:t xml:space="preserve"> по </w:t>
      </w:r>
      <w:proofErr w:type="gramStart"/>
      <w:r w:rsidRPr="00C055EB">
        <w:rPr>
          <w:rFonts w:ascii="Arial" w:hAnsi="Arial" w:cs="Arial"/>
          <w:sz w:val="24"/>
          <w:szCs w:val="24"/>
        </w:rPr>
        <w:t>истечении</w:t>
      </w:r>
      <w:proofErr w:type="gramEnd"/>
      <w:r w:rsidRPr="00C055EB">
        <w:rPr>
          <w:rFonts w:ascii="Arial" w:hAnsi="Arial" w:cs="Arial"/>
          <w:sz w:val="24"/>
          <w:szCs w:val="24"/>
        </w:rPr>
        <w:t xml:space="preserve"> 10 дней после дня его официального опубликования</w:t>
      </w:r>
    </w:p>
    <w:p w:rsidR="00C055EB" w:rsidRPr="00C055EB" w:rsidRDefault="00C055EB" w:rsidP="00C055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055EB" w:rsidRPr="00C055EB" w:rsidRDefault="00C055EB" w:rsidP="00C055EB">
      <w:pPr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  <w:sz w:val="24"/>
          <w:szCs w:val="24"/>
        </w:rPr>
      </w:pPr>
      <w:r w:rsidRPr="00C055EB">
        <w:rPr>
          <w:rFonts w:ascii="Arial" w:hAnsi="Arial" w:cs="Arial"/>
          <w:sz w:val="24"/>
          <w:szCs w:val="24"/>
        </w:rPr>
        <w:t xml:space="preserve">Текст приказа опубликован на "Официальном </w:t>
      </w:r>
      <w:proofErr w:type="gramStart"/>
      <w:r w:rsidRPr="00C055EB">
        <w:rPr>
          <w:rFonts w:ascii="Arial" w:hAnsi="Arial" w:cs="Arial"/>
          <w:sz w:val="24"/>
          <w:szCs w:val="24"/>
        </w:rPr>
        <w:t>интернет-портале</w:t>
      </w:r>
      <w:proofErr w:type="gramEnd"/>
      <w:r w:rsidRPr="00C055EB">
        <w:rPr>
          <w:rFonts w:ascii="Arial" w:hAnsi="Arial" w:cs="Arial"/>
          <w:sz w:val="24"/>
          <w:szCs w:val="24"/>
        </w:rPr>
        <w:t xml:space="preserve"> правовой информации" (www.pravo.gov.ru) 29 июля 2016 г.</w:t>
      </w:r>
    </w:p>
    <w:p w:rsidR="00C055EB" w:rsidRPr="00C055EB" w:rsidRDefault="00C055EB" w:rsidP="00C055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055EB" w:rsidRPr="00C055EB" w:rsidRDefault="00C055EB" w:rsidP="00C055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055EB" w:rsidRPr="00C055EB" w:rsidRDefault="00C055EB" w:rsidP="00C055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055EB">
        <w:rPr>
          <w:rFonts w:ascii="Arial" w:hAnsi="Arial" w:cs="Arial"/>
          <w:sz w:val="24"/>
          <w:szCs w:val="24"/>
        </w:rPr>
        <w:t xml:space="preserve">Введен отдельный критерий для установления инвалидности лицу в возрасте до 18 лет. Ранее предусматривался </w:t>
      </w:r>
      <w:proofErr w:type="gramStart"/>
      <w:r w:rsidRPr="00C055EB">
        <w:rPr>
          <w:rFonts w:ascii="Arial" w:hAnsi="Arial" w:cs="Arial"/>
          <w:sz w:val="24"/>
          <w:szCs w:val="24"/>
        </w:rPr>
        <w:t>единый</w:t>
      </w:r>
      <w:proofErr w:type="gramEnd"/>
      <w:r w:rsidRPr="00C055EB">
        <w:rPr>
          <w:rFonts w:ascii="Arial" w:hAnsi="Arial" w:cs="Arial"/>
          <w:sz w:val="24"/>
          <w:szCs w:val="24"/>
        </w:rPr>
        <w:t xml:space="preserve"> для всех граждан.</w:t>
      </w:r>
    </w:p>
    <w:p w:rsidR="00C055EB" w:rsidRPr="00C055EB" w:rsidRDefault="00C055EB" w:rsidP="00C055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055EB">
        <w:rPr>
          <w:rFonts w:ascii="Arial" w:hAnsi="Arial" w:cs="Arial"/>
          <w:sz w:val="24"/>
          <w:szCs w:val="24"/>
        </w:rPr>
        <w:t>Таким критерием является нарушение здоровья со II и более выраженной степенью выраженности стойких нарушений функций организма человека (в диапазоне от 40 до 100 процентов), обусловленное заболеваниями, последствиями травм или дефектами, приводящее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жизнедеятельности, определяющих необходимость социальной защиты ребенка.</w:t>
      </w:r>
      <w:proofErr w:type="gramEnd"/>
    </w:p>
    <w:p w:rsidR="00C055EB" w:rsidRPr="00C055EB" w:rsidRDefault="00C055EB" w:rsidP="00C055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5EB">
        <w:rPr>
          <w:rFonts w:ascii="Arial" w:hAnsi="Arial" w:cs="Arial"/>
          <w:sz w:val="24"/>
          <w:szCs w:val="24"/>
        </w:rPr>
        <w:t xml:space="preserve">Скорректирована количественная система </w:t>
      </w:r>
      <w:proofErr w:type="gramStart"/>
      <w:r w:rsidRPr="00C055EB">
        <w:rPr>
          <w:rFonts w:ascii="Arial" w:hAnsi="Arial" w:cs="Arial"/>
          <w:sz w:val="24"/>
          <w:szCs w:val="24"/>
        </w:rPr>
        <w:t>оценки степени выраженности стойких нарушений функций организма</w:t>
      </w:r>
      <w:proofErr w:type="gramEnd"/>
      <w:r w:rsidRPr="00C055EB">
        <w:rPr>
          <w:rFonts w:ascii="Arial" w:hAnsi="Arial" w:cs="Arial"/>
          <w:sz w:val="24"/>
          <w:szCs w:val="24"/>
        </w:rPr>
        <w:t xml:space="preserve"> человека, обусловленных заболеваниями, последствиями травм или дефектами (в процентах, применительно к клинико-функциональной характеристике стойких нарушений функций организма человека).</w:t>
      </w:r>
    </w:p>
    <w:p w:rsidR="000E06E5" w:rsidRDefault="000E06E5"/>
    <w:p w:rsidR="00C055EB" w:rsidRDefault="00C055EB"/>
    <w:sectPr w:rsidR="00C055EB" w:rsidSect="004311C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EB"/>
    <w:rsid w:val="000E06E5"/>
    <w:rsid w:val="00A326D4"/>
    <w:rsid w:val="00BA3A6E"/>
    <w:rsid w:val="00C055EB"/>
    <w:rsid w:val="00E7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055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055EB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C055E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Прижатый влево"/>
    <w:basedOn w:val="a"/>
    <w:next w:val="a"/>
    <w:uiPriority w:val="99"/>
    <w:rsid w:val="00C055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055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055EB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C055E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Прижатый влево"/>
    <w:basedOn w:val="a"/>
    <w:next w:val="a"/>
    <w:uiPriority w:val="99"/>
    <w:rsid w:val="00C055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23081.12" TargetMode="External"/><Relationship Id="rId5" Type="http://schemas.openxmlformats.org/officeDocument/2006/relationships/hyperlink" Target="garantF1://7135479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Наталья Викторовна</dc:creator>
  <cp:lastModifiedBy>Меньшикова Наталья Викторовна</cp:lastModifiedBy>
  <cp:revision>1</cp:revision>
  <dcterms:created xsi:type="dcterms:W3CDTF">2016-08-04T13:33:00Z</dcterms:created>
  <dcterms:modified xsi:type="dcterms:W3CDTF">2016-08-04T13:43:00Z</dcterms:modified>
</cp:coreProperties>
</file>